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B6E" w:rsidRPr="00313DD3" w:rsidRDefault="00886B6E" w:rsidP="0042628D">
      <w:pPr>
        <w:spacing w:line="360" w:lineRule="auto"/>
        <w:jc w:val="both"/>
        <w:rPr>
          <w:rFonts w:asciiTheme="majorHAnsi" w:hAnsiTheme="majorHAnsi" w:cs="Arial"/>
          <w:b/>
          <w:color w:val="0000FF"/>
          <w:sz w:val="44"/>
          <w:szCs w:val="44"/>
        </w:rPr>
      </w:pPr>
    </w:p>
    <w:p w:rsidR="00400415" w:rsidRPr="00270170" w:rsidRDefault="00400415" w:rsidP="00270170">
      <w:pPr>
        <w:spacing w:line="360" w:lineRule="auto"/>
        <w:ind w:left="-284"/>
        <w:jc w:val="center"/>
        <w:rPr>
          <w:rFonts w:ascii="BankGothic Lt BT" w:eastAsia="Times New Roman" w:hAnsi="BankGothic Lt BT" w:cs="Arial"/>
          <w:b/>
          <w:color w:val="0000FF"/>
          <w:sz w:val="36"/>
          <w:szCs w:val="36"/>
          <w:lang w:eastAsia="pt-BR"/>
        </w:rPr>
      </w:pPr>
    </w:p>
    <w:p w:rsidR="00886B6E" w:rsidRPr="00270170" w:rsidRDefault="009C298C" w:rsidP="00270170">
      <w:pPr>
        <w:spacing w:line="360" w:lineRule="auto"/>
        <w:ind w:left="-284"/>
        <w:jc w:val="center"/>
        <w:rPr>
          <w:rFonts w:ascii="BankGothic Lt BT" w:eastAsia="Times New Roman" w:hAnsi="BankGothic Lt BT" w:cs="Arial"/>
          <w:b/>
          <w:color w:val="0000FF"/>
          <w:sz w:val="36"/>
          <w:szCs w:val="36"/>
          <w:lang w:eastAsia="pt-BR"/>
        </w:rPr>
      </w:pPr>
      <w:r>
        <w:rPr>
          <w:rFonts w:ascii="BankGothic Lt BT" w:eastAsia="Times New Roman" w:hAnsi="BankGothic Lt BT" w:cs="Arial"/>
          <w:b/>
          <w:color w:val="0000FF"/>
          <w:sz w:val="36"/>
          <w:szCs w:val="36"/>
          <w:lang w:eastAsia="pt-BR"/>
        </w:rPr>
        <w:t>MEMORIAL DESCRITIVO ELÉTRICO</w:t>
      </w:r>
    </w:p>
    <w:p w:rsidR="00886B6E" w:rsidRPr="00313DD3" w:rsidRDefault="00886B6E" w:rsidP="0042628D">
      <w:pPr>
        <w:spacing w:line="360" w:lineRule="auto"/>
        <w:ind w:firstLine="1134"/>
        <w:jc w:val="both"/>
        <w:rPr>
          <w:rFonts w:asciiTheme="majorHAnsi" w:hAnsiTheme="majorHAnsi" w:cs="Arial"/>
          <w:b/>
          <w:color w:val="0000FF"/>
          <w:sz w:val="44"/>
          <w:szCs w:val="44"/>
        </w:rPr>
      </w:pPr>
    </w:p>
    <w:p w:rsidR="00400415" w:rsidRDefault="00400415" w:rsidP="0042628D">
      <w:pPr>
        <w:spacing w:line="360" w:lineRule="auto"/>
        <w:ind w:firstLine="1134"/>
        <w:jc w:val="both"/>
        <w:rPr>
          <w:rFonts w:ascii="Arial" w:hAnsi="Arial" w:cs="Arial"/>
          <w:b/>
          <w:color w:val="0000FF"/>
        </w:rPr>
      </w:pPr>
    </w:p>
    <w:p w:rsidR="00886B6E" w:rsidRPr="00BB06E1" w:rsidRDefault="00886B6E" w:rsidP="0042628D">
      <w:pPr>
        <w:spacing w:line="360" w:lineRule="auto"/>
        <w:ind w:firstLine="1134"/>
        <w:jc w:val="both"/>
        <w:rPr>
          <w:rFonts w:ascii="Arial" w:hAnsi="Arial" w:cs="Arial"/>
          <w:b/>
          <w:sz w:val="20"/>
          <w:szCs w:val="20"/>
        </w:rPr>
      </w:pPr>
      <w:r w:rsidRPr="00BB06E1">
        <w:rPr>
          <w:rFonts w:ascii="Arial" w:hAnsi="Arial" w:cs="Arial"/>
          <w:b/>
          <w:sz w:val="20"/>
          <w:szCs w:val="20"/>
        </w:rPr>
        <w:t>ESTABELECIMENTO:</w:t>
      </w:r>
    </w:p>
    <w:p w:rsidR="005F5A72" w:rsidRPr="00BB06E1" w:rsidRDefault="008642A1" w:rsidP="0042628D">
      <w:pPr>
        <w:spacing w:line="360" w:lineRule="auto"/>
        <w:ind w:firstLine="1134"/>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E.E. </w:t>
      </w:r>
      <w:r w:rsidR="008A6E32">
        <w:rPr>
          <w:rFonts w:ascii="Arial" w:eastAsia="Times New Roman" w:hAnsi="Arial" w:cs="Arial"/>
          <w:sz w:val="20"/>
          <w:szCs w:val="20"/>
          <w:lang w:eastAsia="pt-BR"/>
        </w:rPr>
        <w:t>PARQUE SABIÁ</w:t>
      </w:r>
      <w:r w:rsidR="00E806EF">
        <w:rPr>
          <w:rFonts w:ascii="Arial" w:eastAsia="Times New Roman" w:hAnsi="Arial" w:cs="Arial"/>
          <w:sz w:val="20"/>
          <w:szCs w:val="20"/>
          <w:lang w:eastAsia="pt-BR"/>
        </w:rPr>
        <w:t xml:space="preserve"> - </w:t>
      </w:r>
      <w:r w:rsidR="005F5A72">
        <w:rPr>
          <w:rFonts w:ascii="Arial" w:eastAsia="Times New Roman" w:hAnsi="Arial" w:cs="Arial"/>
          <w:sz w:val="20"/>
          <w:szCs w:val="20"/>
          <w:lang w:eastAsia="pt-BR"/>
        </w:rPr>
        <w:t>1</w:t>
      </w:r>
      <w:r w:rsidR="008A6E32">
        <w:rPr>
          <w:rFonts w:ascii="Arial" w:eastAsia="Times New Roman" w:hAnsi="Arial" w:cs="Arial"/>
          <w:sz w:val="20"/>
          <w:szCs w:val="20"/>
          <w:lang w:eastAsia="pt-BR"/>
        </w:rPr>
        <w:t>6</w:t>
      </w:r>
      <w:r w:rsidR="005F5A72">
        <w:rPr>
          <w:rFonts w:ascii="Arial" w:eastAsia="Times New Roman" w:hAnsi="Arial" w:cs="Arial"/>
          <w:sz w:val="20"/>
          <w:szCs w:val="20"/>
          <w:lang w:eastAsia="pt-BR"/>
        </w:rPr>
        <w:t xml:space="preserve"> SALAS</w:t>
      </w:r>
    </w:p>
    <w:p w:rsidR="00886B6E" w:rsidRPr="00BB06E1" w:rsidRDefault="00886B6E" w:rsidP="0042628D">
      <w:pPr>
        <w:pStyle w:val="Recuodecorpodetexto"/>
        <w:spacing w:line="360" w:lineRule="auto"/>
        <w:ind w:left="0" w:firstLine="1134"/>
        <w:jc w:val="both"/>
        <w:rPr>
          <w:rFonts w:ascii="Arial" w:hAnsi="Arial" w:cs="Arial"/>
          <w:b/>
          <w:sz w:val="20"/>
        </w:rPr>
      </w:pPr>
    </w:p>
    <w:p w:rsidR="00886B6E" w:rsidRPr="00BB06E1" w:rsidRDefault="00886B6E" w:rsidP="0042628D">
      <w:pPr>
        <w:spacing w:line="360" w:lineRule="auto"/>
        <w:ind w:firstLine="1134"/>
        <w:jc w:val="both"/>
        <w:rPr>
          <w:rFonts w:ascii="Arial" w:hAnsi="Arial" w:cs="Arial"/>
          <w:b/>
          <w:sz w:val="20"/>
          <w:szCs w:val="20"/>
        </w:rPr>
      </w:pPr>
      <w:r w:rsidRPr="00BB06E1">
        <w:rPr>
          <w:rFonts w:ascii="Arial" w:hAnsi="Arial" w:cs="Arial"/>
          <w:b/>
          <w:sz w:val="20"/>
          <w:szCs w:val="20"/>
        </w:rPr>
        <w:t>ASSUNTO / OBRA:</w:t>
      </w:r>
    </w:p>
    <w:p w:rsidR="009C298C" w:rsidRDefault="009C298C" w:rsidP="0042628D">
      <w:pPr>
        <w:spacing w:line="360" w:lineRule="auto"/>
        <w:ind w:left="1134"/>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CONSTRUÇÃO </w:t>
      </w:r>
      <w:r w:rsidR="005F5A72">
        <w:rPr>
          <w:rFonts w:ascii="Arial" w:eastAsia="Times New Roman" w:hAnsi="Arial" w:cs="Arial"/>
          <w:sz w:val="20"/>
          <w:szCs w:val="20"/>
          <w:lang w:eastAsia="pt-BR"/>
        </w:rPr>
        <w:t xml:space="preserve">DE ESCOLA </w:t>
      </w:r>
      <w:r w:rsidR="00E073BF">
        <w:rPr>
          <w:rFonts w:ascii="Arial" w:eastAsia="Times New Roman" w:hAnsi="Arial" w:cs="Arial"/>
          <w:sz w:val="20"/>
          <w:szCs w:val="20"/>
          <w:lang w:eastAsia="pt-BR"/>
        </w:rPr>
        <w:t xml:space="preserve">DE ENSINO FUNDAMENTAL E MÉDIO </w:t>
      </w:r>
      <w:r w:rsidR="005F5A72">
        <w:rPr>
          <w:rFonts w:ascii="Arial" w:eastAsia="Times New Roman" w:hAnsi="Arial" w:cs="Arial"/>
          <w:sz w:val="20"/>
          <w:szCs w:val="20"/>
          <w:lang w:eastAsia="pt-BR"/>
        </w:rPr>
        <w:t>COM 1</w:t>
      </w:r>
      <w:r w:rsidR="00572E85">
        <w:rPr>
          <w:rFonts w:ascii="Arial" w:eastAsia="Times New Roman" w:hAnsi="Arial" w:cs="Arial"/>
          <w:sz w:val="20"/>
          <w:szCs w:val="20"/>
          <w:lang w:eastAsia="pt-BR"/>
        </w:rPr>
        <w:t>6</w:t>
      </w:r>
      <w:r w:rsidR="005F5A72">
        <w:rPr>
          <w:rFonts w:ascii="Arial" w:eastAsia="Times New Roman" w:hAnsi="Arial" w:cs="Arial"/>
          <w:sz w:val="20"/>
          <w:szCs w:val="20"/>
          <w:lang w:eastAsia="pt-BR"/>
        </w:rPr>
        <w:t xml:space="preserve"> SALAS DE AULA,</w:t>
      </w:r>
      <w:r w:rsidR="00572E85">
        <w:rPr>
          <w:rFonts w:ascii="Arial" w:eastAsia="Times New Roman" w:hAnsi="Arial" w:cs="Arial"/>
          <w:sz w:val="20"/>
          <w:szCs w:val="20"/>
          <w:lang w:eastAsia="pt-BR"/>
        </w:rPr>
        <w:t xml:space="preserve"> COORDENADORIA, DIRETORIA, SALA ARTICULADA, SALA DE INFORMÁTICA, SECRETARIA, ARQUIVO, SALA DE REUNIÃO, SALAS DOS P</w:t>
      </w:r>
      <w:r>
        <w:rPr>
          <w:rFonts w:ascii="Arial" w:eastAsia="Times New Roman" w:hAnsi="Arial" w:cs="Arial"/>
          <w:sz w:val="20"/>
          <w:szCs w:val="20"/>
          <w:lang w:eastAsia="pt-BR"/>
        </w:rPr>
        <w:t>ROFESSORES, COPA E WC FEM/MASC.</w:t>
      </w:r>
      <w:r w:rsidR="00572E85">
        <w:rPr>
          <w:rFonts w:ascii="Arial" w:eastAsia="Times New Roman" w:hAnsi="Arial" w:cs="Arial"/>
          <w:sz w:val="20"/>
          <w:szCs w:val="20"/>
          <w:lang w:eastAsia="pt-BR"/>
        </w:rPr>
        <w:t xml:space="preserve"> BIBLIOTECA, LABORATÓRIO DE FÍSICA, LABORATÓRIO DE QUÍ</w:t>
      </w:r>
      <w:r>
        <w:rPr>
          <w:rFonts w:ascii="Arial" w:eastAsia="Times New Roman" w:hAnsi="Arial" w:cs="Arial"/>
          <w:sz w:val="20"/>
          <w:szCs w:val="20"/>
          <w:lang w:eastAsia="pt-BR"/>
        </w:rPr>
        <w:t xml:space="preserve">MICA, BWC PARA ALUNOS FEM/MASC.E QUADRA DE ESPORTES. </w:t>
      </w:r>
    </w:p>
    <w:p w:rsidR="009C298C" w:rsidRPr="002864CB" w:rsidRDefault="009C298C" w:rsidP="0042628D">
      <w:pPr>
        <w:spacing w:line="360" w:lineRule="auto"/>
        <w:ind w:left="1134"/>
        <w:jc w:val="both"/>
        <w:rPr>
          <w:rFonts w:ascii="Arial" w:eastAsia="Times New Roman" w:hAnsi="Arial" w:cs="Arial"/>
          <w:b/>
          <w:sz w:val="20"/>
          <w:szCs w:val="20"/>
          <w:lang w:eastAsia="pt-BR"/>
        </w:rPr>
      </w:pPr>
    </w:p>
    <w:p w:rsidR="00572E85" w:rsidRPr="002864CB" w:rsidRDefault="00572E85" w:rsidP="0042628D">
      <w:pPr>
        <w:spacing w:line="360" w:lineRule="auto"/>
        <w:ind w:left="1134"/>
        <w:jc w:val="both"/>
        <w:rPr>
          <w:rFonts w:ascii="Arial" w:eastAsia="Times New Roman" w:hAnsi="Arial" w:cs="Arial"/>
          <w:b/>
          <w:sz w:val="20"/>
          <w:szCs w:val="20"/>
          <w:lang w:eastAsia="pt-BR"/>
        </w:rPr>
      </w:pPr>
      <w:r w:rsidRPr="002864CB">
        <w:rPr>
          <w:rFonts w:ascii="Arial" w:eastAsia="Times New Roman" w:hAnsi="Arial" w:cs="Arial"/>
          <w:b/>
          <w:i/>
          <w:sz w:val="20"/>
          <w:szCs w:val="20"/>
          <w:lang w:eastAsia="pt-BR"/>
        </w:rPr>
        <w:t xml:space="preserve">PROJETO </w:t>
      </w:r>
      <w:r w:rsidR="002864CB">
        <w:rPr>
          <w:rFonts w:ascii="Arial" w:eastAsia="Times New Roman" w:hAnsi="Arial" w:cs="Arial"/>
          <w:b/>
          <w:i/>
          <w:sz w:val="20"/>
          <w:szCs w:val="20"/>
          <w:lang w:eastAsia="pt-BR"/>
        </w:rPr>
        <w:t>ELÉ</w:t>
      </w:r>
      <w:r w:rsidR="009C298C" w:rsidRPr="002864CB">
        <w:rPr>
          <w:rFonts w:ascii="Arial" w:eastAsia="Times New Roman" w:hAnsi="Arial" w:cs="Arial"/>
          <w:b/>
          <w:i/>
          <w:sz w:val="20"/>
          <w:szCs w:val="20"/>
          <w:lang w:eastAsia="pt-BR"/>
        </w:rPr>
        <w:t>TRICO</w:t>
      </w:r>
    </w:p>
    <w:p w:rsidR="00572E85" w:rsidRDefault="00572E85" w:rsidP="0042628D">
      <w:pPr>
        <w:spacing w:line="360" w:lineRule="auto"/>
        <w:ind w:left="1134"/>
        <w:jc w:val="both"/>
        <w:rPr>
          <w:rFonts w:ascii="Arial" w:eastAsia="Times New Roman" w:hAnsi="Arial" w:cs="Arial"/>
          <w:sz w:val="20"/>
          <w:szCs w:val="20"/>
          <w:lang w:eastAsia="pt-BR"/>
        </w:rPr>
      </w:pPr>
    </w:p>
    <w:p w:rsidR="00DD28A8" w:rsidRPr="00BB06E1" w:rsidRDefault="00DD28A8" w:rsidP="0042628D">
      <w:pPr>
        <w:spacing w:line="360" w:lineRule="auto"/>
        <w:ind w:left="1134"/>
        <w:jc w:val="both"/>
        <w:rPr>
          <w:rFonts w:ascii="Arial" w:hAnsi="Arial" w:cs="Arial"/>
          <w:sz w:val="20"/>
        </w:rPr>
      </w:pPr>
    </w:p>
    <w:p w:rsidR="00886B6E" w:rsidRDefault="00886B6E" w:rsidP="0042628D">
      <w:pPr>
        <w:spacing w:line="360" w:lineRule="auto"/>
        <w:ind w:firstLine="1134"/>
        <w:jc w:val="both"/>
        <w:rPr>
          <w:rFonts w:ascii="Arial" w:eastAsia="Times New Roman" w:hAnsi="Arial" w:cs="Arial"/>
          <w:sz w:val="20"/>
          <w:szCs w:val="20"/>
          <w:lang w:eastAsia="pt-BR"/>
        </w:rPr>
      </w:pPr>
    </w:p>
    <w:p w:rsidR="00886B6E" w:rsidRPr="00BB06E1" w:rsidRDefault="00886B6E" w:rsidP="0042628D">
      <w:pPr>
        <w:spacing w:line="360" w:lineRule="auto"/>
        <w:ind w:firstLine="1134"/>
        <w:jc w:val="both"/>
        <w:rPr>
          <w:rFonts w:ascii="Arial" w:hAnsi="Arial" w:cs="Arial"/>
          <w:b/>
          <w:sz w:val="20"/>
          <w:szCs w:val="20"/>
        </w:rPr>
      </w:pPr>
      <w:r w:rsidRPr="00BB06E1">
        <w:rPr>
          <w:rFonts w:ascii="Arial" w:hAnsi="Arial" w:cs="Arial"/>
          <w:b/>
          <w:sz w:val="20"/>
          <w:szCs w:val="20"/>
        </w:rPr>
        <w:t>LOCAL / DATA:</w:t>
      </w:r>
    </w:p>
    <w:p w:rsidR="00886B6E" w:rsidRDefault="00886B6E" w:rsidP="0042628D">
      <w:pPr>
        <w:spacing w:line="360" w:lineRule="auto"/>
        <w:ind w:firstLine="1134"/>
        <w:jc w:val="both"/>
        <w:rPr>
          <w:rFonts w:ascii="Arial" w:eastAsia="Times New Roman" w:hAnsi="Arial" w:cs="Arial"/>
          <w:sz w:val="20"/>
          <w:szCs w:val="20"/>
          <w:lang w:eastAsia="pt-BR"/>
        </w:rPr>
      </w:pPr>
      <w:r w:rsidRPr="00BB06E1">
        <w:rPr>
          <w:rFonts w:ascii="Arial" w:eastAsia="Times New Roman" w:hAnsi="Arial" w:cs="Arial"/>
          <w:sz w:val="20"/>
          <w:szCs w:val="20"/>
          <w:lang w:eastAsia="pt-BR"/>
        </w:rPr>
        <w:t xml:space="preserve">CUIABÁ– MT / </w:t>
      </w:r>
      <w:r w:rsidR="002864CB">
        <w:rPr>
          <w:rFonts w:ascii="Arial" w:eastAsia="Times New Roman" w:hAnsi="Arial" w:cs="Arial"/>
          <w:sz w:val="20"/>
          <w:szCs w:val="20"/>
          <w:lang w:eastAsia="pt-BR"/>
        </w:rPr>
        <w:t>ABRIL</w:t>
      </w:r>
      <w:r w:rsidRPr="00BB06E1">
        <w:rPr>
          <w:rFonts w:ascii="Arial" w:eastAsia="Times New Roman" w:hAnsi="Arial" w:cs="Arial"/>
          <w:sz w:val="20"/>
          <w:szCs w:val="20"/>
          <w:lang w:eastAsia="pt-BR"/>
        </w:rPr>
        <w:t xml:space="preserve"> DE 201</w:t>
      </w:r>
      <w:r w:rsidR="009C298C">
        <w:rPr>
          <w:rFonts w:ascii="Arial" w:eastAsia="Times New Roman" w:hAnsi="Arial" w:cs="Arial"/>
          <w:sz w:val="20"/>
          <w:szCs w:val="20"/>
          <w:lang w:eastAsia="pt-BR"/>
        </w:rPr>
        <w:t>7</w:t>
      </w:r>
      <w:r w:rsidRPr="00BB06E1">
        <w:rPr>
          <w:rFonts w:ascii="Arial" w:eastAsia="Times New Roman" w:hAnsi="Arial" w:cs="Arial"/>
          <w:sz w:val="20"/>
          <w:szCs w:val="20"/>
          <w:lang w:eastAsia="pt-BR"/>
        </w:rPr>
        <w:t xml:space="preserve">. </w:t>
      </w:r>
    </w:p>
    <w:p w:rsidR="0035620F" w:rsidRDefault="0035620F" w:rsidP="0042628D">
      <w:pPr>
        <w:spacing w:line="360" w:lineRule="auto"/>
        <w:jc w:val="both"/>
        <w:rPr>
          <w:rFonts w:ascii="Arial" w:eastAsia="Times New Roman" w:hAnsi="Arial" w:cs="Arial"/>
          <w:sz w:val="20"/>
          <w:szCs w:val="20"/>
          <w:lang w:eastAsia="pt-BR"/>
        </w:rPr>
        <w:sectPr w:rsidR="0035620F" w:rsidSect="00FD497B">
          <w:headerReference w:type="default" r:id="rId8"/>
          <w:footerReference w:type="default" r:id="rId9"/>
          <w:pgSz w:w="11900" w:h="16840"/>
          <w:pgMar w:top="2671" w:right="1800" w:bottom="1440" w:left="1800" w:header="708" w:footer="2092" w:gutter="0"/>
          <w:cols w:space="708"/>
          <w:docGrid w:linePitch="360"/>
        </w:sectPr>
      </w:pPr>
    </w:p>
    <w:p w:rsidR="0002648C" w:rsidRPr="009509AF" w:rsidRDefault="0002648C" w:rsidP="0042628D">
      <w:pPr>
        <w:pStyle w:val="PargrafodaLista"/>
        <w:spacing w:line="360" w:lineRule="auto"/>
        <w:jc w:val="both"/>
        <w:rPr>
          <w:rFonts w:ascii="Arial" w:hAnsi="Arial" w:cs="Arial"/>
          <w:color w:val="0D0D0D" w:themeColor="text1" w:themeTint="F2"/>
        </w:rPr>
      </w:pPr>
    </w:p>
    <w:p w:rsidR="00886B6E" w:rsidRPr="004A2C19" w:rsidRDefault="00886B6E" w:rsidP="00270170">
      <w:pPr>
        <w:spacing w:line="360" w:lineRule="auto"/>
        <w:jc w:val="center"/>
        <w:rPr>
          <w:rFonts w:ascii="Arial" w:hAnsi="Arial" w:cs="Arial"/>
          <w:b/>
          <w:color w:val="0000FF"/>
          <w:sz w:val="20"/>
          <w:szCs w:val="20"/>
        </w:rPr>
      </w:pPr>
      <w:r w:rsidRPr="004A2C19">
        <w:rPr>
          <w:rFonts w:ascii="Arial" w:hAnsi="Arial" w:cs="Arial"/>
          <w:b/>
          <w:color w:val="0000FF"/>
          <w:sz w:val="20"/>
          <w:szCs w:val="20"/>
        </w:rPr>
        <w:t>SUMÁRIO</w:t>
      </w:r>
    </w:p>
    <w:sdt>
      <w:sdtPr>
        <w:rPr>
          <w:rFonts w:ascii="Arial" w:eastAsia="Times New Roman" w:hAnsi="Arial" w:cs="Arial"/>
          <w:b w:val="0"/>
          <w:bCs w:val="0"/>
          <w:color w:val="auto"/>
          <w:sz w:val="20"/>
          <w:szCs w:val="20"/>
          <w:lang w:eastAsia="pt-BR"/>
        </w:rPr>
        <w:id w:val="27716252"/>
        <w:docPartObj>
          <w:docPartGallery w:val="Table of Contents"/>
          <w:docPartUnique/>
        </w:docPartObj>
      </w:sdtPr>
      <w:sdtEndPr>
        <w:rPr>
          <w:rFonts w:ascii="Times New Roman" w:hAnsi="Times New Roman" w:cs="Times New Roman"/>
        </w:rPr>
      </w:sdtEndPr>
      <w:sdtContent>
        <w:p w:rsidR="00886B6E" w:rsidRPr="00832D2C" w:rsidRDefault="00886B6E" w:rsidP="0042628D">
          <w:pPr>
            <w:pStyle w:val="CabealhodoSumrio"/>
            <w:spacing w:line="360" w:lineRule="auto"/>
            <w:ind w:left="432" w:hanging="432"/>
            <w:jc w:val="both"/>
            <w:rPr>
              <w:rFonts w:ascii="Arial" w:hAnsi="Arial" w:cs="Arial"/>
              <w:b w:val="0"/>
              <w:sz w:val="20"/>
              <w:szCs w:val="20"/>
            </w:rPr>
          </w:pPr>
        </w:p>
        <w:p w:rsidR="00056447" w:rsidRDefault="00FD0166">
          <w:pPr>
            <w:pStyle w:val="Sumrio1"/>
            <w:rPr>
              <w:rFonts w:asciiTheme="minorHAnsi" w:eastAsiaTheme="minorEastAsia" w:hAnsiTheme="minorHAnsi" w:cstheme="minorBidi"/>
              <w:noProof/>
              <w:sz w:val="22"/>
              <w:szCs w:val="22"/>
            </w:rPr>
          </w:pPr>
          <w:r w:rsidRPr="00FD0166">
            <w:rPr>
              <w:rFonts w:ascii="Arial" w:hAnsi="Arial" w:cs="Arial"/>
              <w:b/>
              <w:noProof/>
              <w:color w:val="000000" w:themeColor="text1"/>
            </w:rPr>
            <w:fldChar w:fldCharType="begin"/>
          </w:r>
          <w:r w:rsidR="00886B6E" w:rsidRPr="00832D2C">
            <w:instrText xml:space="preserve"> TOC \o "1-3" \h \z \u </w:instrText>
          </w:r>
          <w:r w:rsidRPr="00FD0166">
            <w:rPr>
              <w:rFonts w:ascii="Arial" w:hAnsi="Arial" w:cs="Arial"/>
              <w:b/>
              <w:noProof/>
              <w:color w:val="000000" w:themeColor="text1"/>
            </w:rPr>
            <w:fldChar w:fldCharType="separate"/>
          </w:r>
          <w:hyperlink w:anchor="_Toc477789084" w:history="1">
            <w:r w:rsidR="00056447" w:rsidRPr="00637095">
              <w:rPr>
                <w:rStyle w:val="Hyperlink"/>
                <w:rFonts w:ascii="Arial" w:hAnsi="Arial" w:cs="Arial"/>
                <w:b/>
                <w:noProof/>
              </w:rPr>
              <w:t>CARACTERÍSTICAS PRINCIPAIS DO FORNECIMENTO DE ENERGIA</w:t>
            </w:r>
            <w:r w:rsidR="00056447">
              <w:rPr>
                <w:noProof/>
                <w:webHidden/>
              </w:rPr>
              <w:tab/>
            </w:r>
            <w:r>
              <w:rPr>
                <w:noProof/>
                <w:webHidden/>
              </w:rPr>
              <w:fldChar w:fldCharType="begin"/>
            </w:r>
            <w:r w:rsidR="00056447">
              <w:rPr>
                <w:noProof/>
                <w:webHidden/>
              </w:rPr>
              <w:instrText xml:space="preserve"> PAGEREF _Toc477789084 \h </w:instrText>
            </w:r>
            <w:r>
              <w:rPr>
                <w:noProof/>
                <w:webHidden/>
              </w:rPr>
            </w:r>
            <w:r>
              <w:rPr>
                <w:noProof/>
                <w:webHidden/>
              </w:rPr>
              <w:fldChar w:fldCharType="separate"/>
            </w:r>
            <w:r w:rsidR="00194304">
              <w:rPr>
                <w:noProof/>
                <w:webHidden/>
              </w:rPr>
              <w:t>3</w:t>
            </w:r>
            <w:r>
              <w:rPr>
                <w:noProof/>
                <w:webHidden/>
              </w:rPr>
              <w:fldChar w:fldCharType="end"/>
            </w:r>
          </w:hyperlink>
        </w:p>
        <w:p w:rsidR="00056447" w:rsidRDefault="00FD0166">
          <w:pPr>
            <w:pStyle w:val="Sumrio1"/>
            <w:rPr>
              <w:rFonts w:asciiTheme="minorHAnsi" w:eastAsiaTheme="minorEastAsia" w:hAnsiTheme="minorHAnsi" w:cstheme="minorBidi"/>
              <w:noProof/>
              <w:sz w:val="22"/>
              <w:szCs w:val="22"/>
            </w:rPr>
          </w:pPr>
          <w:hyperlink w:anchor="_Toc477789085" w:history="1">
            <w:r w:rsidR="00056447" w:rsidRPr="00637095">
              <w:rPr>
                <w:rStyle w:val="Hyperlink"/>
                <w:rFonts w:ascii="Arial" w:hAnsi="Arial" w:cs="Arial"/>
                <w:b/>
                <w:noProof/>
              </w:rPr>
              <w:t>COMPOSIÇÃO DO PROJETO</w:t>
            </w:r>
            <w:r w:rsidR="00056447">
              <w:rPr>
                <w:noProof/>
                <w:webHidden/>
              </w:rPr>
              <w:tab/>
            </w:r>
            <w:r>
              <w:rPr>
                <w:noProof/>
                <w:webHidden/>
              </w:rPr>
              <w:fldChar w:fldCharType="begin"/>
            </w:r>
            <w:r w:rsidR="00056447">
              <w:rPr>
                <w:noProof/>
                <w:webHidden/>
              </w:rPr>
              <w:instrText xml:space="preserve"> PAGEREF _Toc477789085 \h </w:instrText>
            </w:r>
            <w:r>
              <w:rPr>
                <w:noProof/>
                <w:webHidden/>
              </w:rPr>
            </w:r>
            <w:r>
              <w:rPr>
                <w:noProof/>
                <w:webHidden/>
              </w:rPr>
              <w:fldChar w:fldCharType="separate"/>
            </w:r>
            <w:r w:rsidR="00194304">
              <w:rPr>
                <w:noProof/>
                <w:webHidden/>
              </w:rPr>
              <w:t>3</w:t>
            </w:r>
            <w:r>
              <w:rPr>
                <w:noProof/>
                <w:webHidden/>
              </w:rPr>
              <w:fldChar w:fldCharType="end"/>
            </w:r>
          </w:hyperlink>
        </w:p>
        <w:p w:rsidR="00056447" w:rsidRDefault="00FD0166">
          <w:pPr>
            <w:pStyle w:val="Sumrio1"/>
            <w:rPr>
              <w:rFonts w:asciiTheme="minorHAnsi" w:eastAsiaTheme="minorEastAsia" w:hAnsiTheme="minorHAnsi" w:cstheme="minorBidi"/>
              <w:noProof/>
              <w:sz w:val="22"/>
              <w:szCs w:val="22"/>
            </w:rPr>
          </w:pPr>
          <w:hyperlink w:anchor="_Toc477789086" w:history="1">
            <w:r w:rsidR="00056447" w:rsidRPr="00637095">
              <w:rPr>
                <w:rStyle w:val="Hyperlink"/>
                <w:rFonts w:ascii="Arial" w:hAnsi="Arial" w:cs="Arial"/>
                <w:b/>
                <w:noProof/>
              </w:rPr>
              <w:t>CARACTERÍSTICAS DOS MATERIAIS</w:t>
            </w:r>
            <w:r w:rsidR="00056447">
              <w:rPr>
                <w:noProof/>
                <w:webHidden/>
              </w:rPr>
              <w:tab/>
            </w:r>
            <w:r>
              <w:rPr>
                <w:noProof/>
                <w:webHidden/>
              </w:rPr>
              <w:fldChar w:fldCharType="begin"/>
            </w:r>
            <w:r w:rsidR="00056447">
              <w:rPr>
                <w:noProof/>
                <w:webHidden/>
              </w:rPr>
              <w:instrText xml:space="preserve"> PAGEREF _Toc477789086 \h </w:instrText>
            </w:r>
            <w:r>
              <w:rPr>
                <w:noProof/>
                <w:webHidden/>
              </w:rPr>
            </w:r>
            <w:r>
              <w:rPr>
                <w:noProof/>
                <w:webHidden/>
              </w:rPr>
              <w:fldChar w:fldCharType="separate"/>
            </w:r>
            <w:r w:rsidR="00194304">
              <w:rPr>
                <w:noProof/>
                <w:webHidden/>
              </w:rPr>
              <w:t>4</w:t>
            </w:r>
            <w:r>
              <w:rPr>
                <w:noProof/>
                <w:webHidden/>
              </w:rPr>
              <w:fldChar w:fldCharType="end"/>
            </w:r>
          </w:hyperlink>
        </w:p>
        <w:p w:rsidR="00056447" w:rsidRDefault="00FD0166">
          <w:pPr>
            <w:pStyle w:val="Sumrio1"/>
            <w:rPr>
              <w:rFonts w:asciiTheme="minorHAnsi" w:eastAsiaTheme="minorEastAsia" w:hAnsiTheme="minorHAnsi" w:cstheme="minorBidi"/>
              <w:noProof/>
              <w:sz w:val="22"/>
              <w:szCs w:val="22"/>
            </w:rPr>
          </w:pPr>
          <w:hyperlink w:anchor="_Toc477789087" w:history="1">
            <w:r w:rsidR="00056447" w:rsidRPr="00637095">
              <w:rPr>
                <w:rStyle w:val="Hyperlink"/>
                <w:rFonts w:ascii="Arial" w:hAnsi="Arial" w:cs="Arial"/>
                <w:b/>
                <w:noProof/>
              </w:rPr>
              <w:t>RECOMENDAÇÕES GERAIS PARA EXECUÇÃO</w:t>
            </w:r>
            <w:r w:rsidR="00056447">
              <w:rPr>
                <w:noProof/>
                <w:webHidden/>
              </w:rPr>
              <w:tab/>
            </w:r>
            <w:r>
              <w:rPr>
                <w:noProof/>
                <w:webHidden/>
              </w:rPr>
              <w:fldChar w:fldCharType="begin"/>
            </w:r>
            <w:r w:rsidR="00056447">
              <w:rPr>
                <w:noProof/>
                <w:webHidden/>
              </w:rPr>
              <w:instrText xml:space="preserve"> PAGEREF _Toc477789087 \h </w:instrText>
            </w:r>
            <w:r>
              <w:rPr>
                <w:noProof/>
                <w:webHidden/>
              </w:rPr>
            </w:r>
            <w:r>
              <w:rPr>
                <w:noProof/>
                <w:webHidden/>
              </w:rPr>
              <w:fldChar w:fldCharType="separate"/>
            </w:r>
            <w:r w:rsidR="00194304">
              <w:rPr>
                <w:noProof/>
                <w:webHidden/>
              </w:rPr>
              <w:t>6</w:t>
            </w:r>
            <w:r>
              <w:rPr>
                <w:noProof/>
                <w:webHidden/>
              </w:rPr>
              <w:fldChar w:fldCharType="end"/>
            </w:r>
          </w:hyperlink>
        </w:p>
        <w:p w:rsidR="00056447" w:rsidRDefault="00FD0166">
          <w:pPr>
            <w:pStyle w:val="Sumrio1"/>
            <w:rPr>
              <w:rFonts w:asciiTheme="minorHAnsi" w:eastAsiaTheme="minorEastAsia" w:hAnsiTheme="minorHAnsi" w:cstheme="minorBidi"/>
              <w:noProof/>
              <w:sz w:val="22"/>
              <w:szCs w:val="22"/>
            </w:rPr>
          </w:pPr>
          <w:hyperlink w:anchor="_Toc477789088" w:history="1">
            <w:r w:rsidR="00056447" w:rsidRPr="00637095">
              <w:rPr>
                <w:rStyle w:val="Hyperlink"/>
                <w:rFonts w:ascii="Arial" w:hAnsi="Arial" w:cs="Arial"/>
                <w:b/>
                <w:noProof/>
              </w:rPr>
              <w:t>NOTAS E OBSERVAÇÕES</w:t>
            </w:r>
            <w:r w:rsidR="00056447">
              <w:rPr>
                <w:noProof/>
                <w:webHidden/>
              </w:rPr>
              <w:tab/>
            </w:r>
            <w:r>
              <w:rPr>
                <w:noProof/>
                <w:webHidden/>
              </w:rPr>
              <w:fldChar w:fldCharType="begin"/>
            </w:r>
            <w:r w:rsidR="00056447">
              <w:rPr>
                <w:noProof/>
                <w:webHidden/>
              </w:rPr>
              <w:instrText xml:space="preserve"> PAGEREF _Toc477789088 \h </w:instrText>
            </w:r>
            <w:r>
              <w:rPr>
                <w:noProof/>
                <w:webHidden/>
              </w:rPr>
            </w:r>
            <w:r>
              <w:rPr>
                <w:noProof/>
                <w:webHidden/>
              </w:rPr>
              <w:fldChar w:fldCharType="separate"/>
            </w:r>
            <w:r w:rsidR="00194304">
              <w:rPr>
                <w:noProof/>
                <w:webHidden/>
              </w:rPr>
              <w:t>10</w:t>
            </w:r>
            <w:r>
              <w:rPr>
                <w:noProof/>
                <w:webHidden/>
              </w:rPr>
              <w:fldChar w:fldCharType="end"/>
            </w:r>
          </w:hyperlink>
        </w:p>
        <w:p w:rsidR="00056447" w:rsidRDefault="00FD0166">
          <w:pPr>
            <w:pStyle w:val="Sumrio1"/>
            <w:rPr>
              <w:rFonts w:asciiTheme="minorHAnsi" w:eastAsiaTheme="minorEastAsia" w:hAnsiTheme="minorHAnsi" w:cstheme="minorBidi"/>
              <w:noProof/>
              <w:sz w:val="22"/>
              <w:szCs w:val="22"/>
            </w:rPr>
          </w:pPr>
          <w:hyperlink w:anchor="_Toc477789089" w:history="1">
            <w:r w:rsidR="00056447" w:rsidRPr="00637095">
              <w:rPr>
                <w:rStyle w:val="Hyperlink"/>
                <w:rFonts w:ascii="Arial" w:hAnsi="Arial" w:cs="Arial"/>
                <w:b/>
                <w:noProof/>
              </w:rPr>
              <w:t>SISTEMA DE PROTEÇÃO CONTRA DESCARGAS ATMOSFÉRICAS</w:t>
            </w:r>
            <w:r w:rsidR="00056447">
              <w:rPr>
                <w:noProof/>
                <w:webHidden/>
              </w:rPr>
              <w:tab/>
            </w:r>
            <w:r>
              <w:rPr>
                <w:noProof/>
                <w:webHidden/>
              </w:rPr>
              <w:fldChar w:fldCharType="begin"/>
            </w:r>
            <w:r w:rsidR="00056447">
              <w:rPr>
                <w:noProof/>
                <w:webHidden/>
              </w:rPr>
              <w:instrText xml:space="preserve"> PAGEREF _Toc477789089 \h </w:instrText>
            </w:r>
            <w:r>
              <w:rPr>
                <w:noProof/>
                <w:webHidden/>
              </w:rPr>
              <w:fldChar w:fldCharType="separate"/>
            </w:r>
            <w:r w:rsidR="00194304">
              <w:rPr>
                <w:b/>
                <w:bCs/>
                <w:noProof/>
                <w:webHidden/>
              </w:rPr>
              <w:t>Erro! Indicador não definido.</w:t>
            </w:r>
            <w:r>
              <w:rPr>
                <w:noProof/>
                <w:webHidden/>
              </w:rPr>
              <w:fldChar w:fldCharType="end"/>
            </w:r>
          </w:hyperlink>
        </w:p>
        <w:p w:rsidR="00056447" w:rsidRDefault="00FD0166">
          <w:pPr>
            <w:pStyle w:val="Sumrio1"/>
            <w:rPr>
              <w:rFonts w:asciiTheme="minorHAnsi" w:eastAsiaTheme="minorEastAsia" w:hAnsiTheme="minorHAnsi" w:cstheme="minorBidi"/>
              <w:noProof/>
              <w:sz w:val="22"/>
              <w:szCs w:val="22"/>
            </w:rPr>
          </w:pPr>
          <w:hyperlink w:anchor="_Toc477789090" w:history="1">
            <w:r w:rsidR="00056447" w:rsidRPr="00637095">
              <w:rPr>
                <w:rStyle w:val="Hyperlink"/>
                <w:rFonts w:ascii="Arial" w:hAnsi="Arial" w:cs="Arial"/>
                <w:b/>
                <w:noProof/>
              </w:rPr>
              <w:t>CUIDADOS</w:t>
            </w:r>
            <w:r w:rsidR="00056447">
              <w:rPr>
                <w:noProof/>
                <w:webHidden/>
              </w:rPr>
              <w:tab/>
            </w:r>
            <w:r>
              <w:rPr>
                <w:noProof/>
                <w:webHidden/>
              </w:rPr>
              <w:fldChar w:fldCharType="begin"/>
            </w:r>
            <w:r w:rsidR="00056447">
              <w:rPr>
                <w:noProof/>
                <w:webHidden/>
              </w:rPr>
              <w:instrText xml:space="preserve"> PAGEREF _Toc477789090 \h </w:instrText>
            </w:r>
            <w:r>
              <w:rPr>
                <w:noProof/>
                <w:webHidden/>
              </w:rPr>
            </w:r>
            <w:r>
              <w:rPr>
                <w:noProof/>
                <w:webHidden/>
              </w:rPr>
              <w:fldChar w:fldCharType="separate"/>
            </w:r>
            <w:r w:rsidR="00194304">
              <w:rPr>
                <w:noProof/>
                <w:webHidden/>
              </w:rPr>
              <w:t>11</w:t>
            </w:r>
            <w:r>
              <w:rPr>
                <w:noProof/>
                <w:webHidden/>
              </w:rPr>
              <w:fldChar w:fldCharType="end"/>
            </w:r>
          </w:hyperlink>
        </w:p>
        <w:p w:rsidR="00832D2C" w:rsidRPr="00270170" w:rsidRDefault="00FD0166" w:rsidP="00270170">
          <w:pPr>
            <w:pStyle w:val="Sumrio1"/>
            <w:spacing w:line="360" w:lineRule="auto"/>
          </w:pPr>
          <w:r w:rsidRPr="00832D2C">
            <w:fldChar w:fldCharType="end"/>
          </w:r>
        </w:p>
      </w:sdtContent>
    </w:sdt>
    <w:p w:rsidR="002D0B2B" w:rsidRDefault="002D0B2B" w:rsidP="00036F45">
      <w:pPr>
        <w:pStyle w:val="TextosemFormatao"/>
        <w:spacing w:line="360" w:lineRule="auto"/>
        <w:jc w:val="both"/>
        <w:rPr>
          <w:rFonts w:ascii="Arial" w:hAnsi="Arial" w:cs="Arial"/>
        </w:rPr>
      </w:pPr>
    </w:p>
    <w:p w:rsidR="00415576" w:rsidRDefault="00415576">
      <w:pPr>
        <w:rPr>
          <w:rFonts w:ascii="Arial" w:eastAsia="Times New Roman" w:hAnsi="Arial" w:cs="Arial"/>
          <w:b/>
          <w:color w:val="0000FF"/>
          <w:sz w:val="20"/>
          <w:szCs w:val="20"/>
          <w:lang w:eastAsia="pt-BR"/>
        </w:rPr>
      </w:pPr>
      <w:r>
        <w:rPr>
          <w:rFonts w:ascii="Arial" w:hAnsi="Arial" w:cs="Arial"/>
          <w:b/>
          <w:color w:val="0000FF"/>
        </w:rPr>
        <w:br w:type="page"/>
      </w:r>
    </w:p>
    <w:p w:rsidR="00D804D9" w:rsidRPr="00CF02D3" w:rsidRDefault="00D804D9" w:rsidP="00036F45">
      <w:pPr>
        <w:pStyle w:val="PargrafodaLista"/>
        <w:spacing w:line="360" w:lineRule="auto"/>
        <w:ind w:left="567"/>
        <w:jc w:val="center"/>
        <w:outlineLvl w:val="0"/>
        <w:rPr>
          <w:rFonts w:ascii="Arial" w:hAnsi="Arial" w:cs="Arial"/>
          <w:b/>
          <w:color w:val="0000FF"/>
        </w:rPr>
      </w:pPr>
      <w:bookmarkStart w:id="0" w:name="_Toc477789084"/>
      <w:r w:rsidRPr="0025314F">
        <w:rPr>
          <w:rFonts w:ascii="Arial" w:hAnsi="Arial" w:cs="Arial"/>
          <w:b/>
          <w:color w:val="0000FF"/>
        </w:rPr>
        <w:lastRenderedPageBreak/>
        <w:t>CARACTERÍSTICAS PRINCIPAIS DO FORNECIMENTO DE ENERGIA</w:t>
      </w:r>
      <w:bookmarkEnd w:id="0"/>
    </w:p>
    <w:p w:rsidR="00D804D9" w:rsidRPr="00C54425" w:rsidRDefault="00D804D9" w:rsidP="00D804D9">
      <w:pPr>
        <w:spacing w:line="360" w:lineRule="auto"/>
        <w:ind w:firstLine="1134"/>
        <w:jc w:val="both"/>
        <w:rPr>
          <w:rFonts w:ascii="Arial" w:hAnsi="Arial" w:cs="Arial"/>
          <w:sz w:val="20"/>
        </w:rPr>
      </w:pPr>
    </w:p>
    <w:p w:rsidR="00D804D9" w:rsidRPr="00C54425" w:rsidRDefault="00D804D9" w:rsidP="00D804D9">
      <w:pPr>
        <w:spacing w:line="360" w:lineRule="auto"/>
        <w:ind w:firstLine="1134"/>
        <w:jc w:val="both"/>
        <w:rPr>
          <w:rFonts w:ascii="Arial" w:hAnsi="Arial" w:cs="Arial"/>
          <w:sz w:val="20"/>
        </w:rPr>
      </w:pPr>
      <w:r w:rsidRPr="00C54425">
        <w:rPr>
          <w:rFonts w:ascii="Arial" w:hAnsi="Arial" w:cs="Arial"/>
          <w:sz w:val="20"/>
        </w:rPr>
        <w:t>A edificação contará com fornecimento de energia elétrica em alta tensão com um posto de transformação trifásico de 150 KVA em 13,8 KV - 220/127 V exclusivo para a unidade.</w:t>
      </w:r>
    </w:p>
    <w:p w:rsidR="00D804D9" w:rsidRPr="00C54425" w:rsidRDefault="00D804D9" w:rsidP="00D804D9">
      <w:pPr>
        <w:spacing w:line="360" w:lineRule="auto"/>
        <w:ind w:firstLine="1134"/>
        <w:jc w:val="both"/>
        <w:rPr>
          <w:rFonts w:ascii="Arial" w:hAnsi="Arial" w:cs="Arial"/>
        </w:rPr>
      </w:pPr>
    </w:p>
    <w:p w:rsidR="00D804D9" w:rsidRPr="00C54425" w:rsidRDefault="00D804D9" w:rsidP="00D804D9">
      <w:pPr>
        <w:pStyle w:val="Alnea"/>
        <w:spacing w:before="0" w:line="360" w:lineRule="auto"/>
        <w:ind w:left="0" w:firstLine="1134"/>
        <w:rPr>
          <w:rFonts w:cs="Arial"/>
          <w:b/>
        </w:rPr>
      </w:pPr>
      <w:r w:rsidRPr="00C54425">
        <w:rPr>
          <w:rFonts w:cs="Arial"/>
          <w:b/>
        </w:rPr>
        <w:t xml:space="preserve">Tensão nominal de serviço </w:t>
      </w:r>
    </w:p>
    <w:p w:rsidR="00D804D9" w:rsidRPr="00C54425" w:rsidRDefault="00D804D9" w:rsidP="00AB7BD7">
      <w:pPr>
        <w:pStyle w:val="PargrafodaLista"/>
        <w:numPr>
          <w:ilvl w:val="0"/>
          <w:numId w:val="29"/>
        </w:numPr>
        <w:spacing w:line="360" w:lineRule="auto"/>
        <w:ind w:left="0" w:firstLine="1134"/>
        <w:jc w:val="both"/>
        <w:rPr>
          <w:rFonts w:ascii="Arial" w:hAnsi="Arial" w:cs="Arial"/>
        </w:rPr>
      </w:pPr>
      <w:r w:rsidRPr="00C54425">
        <w:rPr>
          <w:rFonts w:ascii="Arial" w:hAnsi="Arial" w:cs="Arial"/>
        </w:rPr>
        <w:t>Tensão secundária de distribuição (Baixa Tensão): 220/127 V</w:t>
      </w:r>
    </w:p>
    <w:p w:rsidR="00D804D9" w:rsidRPr="00C54425" w:rsidRDefault="00D804D9" w:rsidP="00D804D9">
      <w:pPr>
        <w:spacing w:line="360" w:lineRule="auto"/>
        <w:ind w:firstLine="1134"/>
        <w:jc w:val="both"/>
        <w:rPr>
          <w:rFonts w:ascii="Arial" w:hAnsi="Arial" w:cs="Arial"/>
        </w:rPr>
      </w:pPr>
    </w:p>
    <w:p w:rsidR="00D804D9" w:rsidRPr="00C54425" w:rsidRDefault="00D804D9" w:rsidP="00D804D9">
      <w:pPr>
        <w:pStyle w:val="Alnea"/>
        <w:spacing w:before="0" w:line="360" w:lineRule="auto"/>
        <w:ind w:left="0" w:firstLine="1134"/>
        <w:rPr>
          <w:rFonts w:cs="Arial"/>
          <w:b/>
        </w:rPr>
      </w:pPr>
      <w:r w:rsidRPr="00C54425">
        <w:rPr>
          <w:rFonts w:cs="Arial"/>
          <w:b/>
        </w:rPr>
        <w:t>Frequência Nominal</w:t>
      </w:r>
    </w:p>
    <w:p w:rsidR="00D804D9" w:rsidRPr="00C54425" w:rsidRDefault="00D804D9" w:rsidP="00AB7BD7">
      <w:pPr>
        <w:pStyle w:val="PargrafodaLista"/>
        <w:numPr>
          <w:ilvl w:val="0"/>
          <w:numId w:val="30"/>
        </w:numPr>
        <w:spacing w:line="360" w:lineRule="auto"/>
        <w:ind w:left="0" w:firstLine="1134"/>
        <w:jc w:val="both"/>
        <w:rPr>
          <w:rFonts w:ascii="Arial" w:hAnsi="Arial" w:cs="Arial"/>
        </w:rPr>
      </w:pPr>
      <w:r w:rsidRPr="00C54425">
        <w:rPr>
          <w:rFonts w:ascii="Arial" w:hAnsi="Arial" w:cs="Arial"/>
        </w:rPr>
        <w:t>60 Hz ± 5%</w:t>
      </w:r>
    </w:p>
    <w:p w:rsidR="00D804D9" w:rsidRPr="00C54425" w:rsidRDefault="00D804D9" w:rsidP="00D804D9">
      <w:pPr>
        <w:spacing w:line="360" w:lineRule="auto"/>
        <w:ind w:firstLine="1134"/>
        <w:jc w:val="both"/>
        <w:rPr>
          <w:rFonts w:ascii="Arial" w:hAnsi="Arial" w:cs="Arial"/>
        </w:rPr>
      </w:pPr>
    </w:p>
    <w:p w:rsidR="00D804D9" w:rsidRPr="00C54425" w:rsidRDefault="00D804D9" w:rsidP="00D804D9">
      <w:pPr>
        <w:pStyle w:val="Alnea"/>
        <w:spacing w:before="0" w:line="360" w:lineRule="auto"/>
        <w:ind w:left="0" w:firstLine="1134"/>
        <w:rPr>
          <w:rFonts w:cs="Arial"/>
          <w:b/>
        </w:rPr>
      </w:pPr>
      <w:r w:rsidRPr="00C54425">
        <w:rPr>
          <w:rFonts w:cs="Arial"/>
          <w:b/>
        </w:rPr>
        <w:t>Fases</w:t>
      </w:r>
    </w:p>
    <w:p w:rsidR="00D804D9" w:rsidRPr="00C54425" w:rsidRDefault="00D804D9" w:rsidP="00D804D9">
      <w:pPr>
        <w:pStyle w:val="PargrafodaLista"/>
        <w:numPr>
          <w:ilvl w:val="0"/>
          <w:numId w:val="5"/>
        </w:numPr>
        <w:spacing w:line="360" w:lineRule="auto"/>
        <w:ind w:left="0" w:firstLine="1134"/>
        <w:jc w:val="both"/>
        <w:rPr>
          <w:rFonts w:ascii="Arial" w:hAnsi="Arial" w:cs="Arial"/>
        </w:rPr>
      </w:pPr>
      <w:r w:rsidRPr="00C54425">
        <w:rPr>
          <w:rFonts w:ascii="Arial" w:hAnsi="Arial" w:cs="Arial"/>
        </w:rPr>
        <w:t>3Ø com neutro aterrado (sistema triângulo-estrela)</w:t>
      </w:r>
    </w:p>
    <w:p w:rsidR="00D804D9" w:rsidRPr="00C54425" w:rsidRDefault="00D804D9" w:rsidP="00D804D9">
      <w:pPr>
        <w:pStyle w:val="PargrafodaLista"/>
        <w:numPr>
          <w:ilvl w:val="0"/>
          <w:numId w:val="5"/>
        </w:numPr>
        <w:spacing w:line="360" w:lineRule="auto"/>
        <w:ind w:left="0" w:firstLine="1134"/>
        <w:jc w:val="both"/>
        <w:rPr>
          <w:rFonts w:ascii="Arial" w:hAnsi="Arial" w:cs="Arial"/>
        </w:rPr>
      </w:pPr>
      <w:r w:rsidRPr="00C54425">
        <w:rPr>
          <w:rFonts w:ascii="Arial" w:hAnsi="Arial" w:cs="Arial"/>
        </w:rPr>
        <w:t>Aterramento em malha única equipotencial</w:t>
      </w:r>
    </w:p>
    <w:p w:rsidR="00D804D9" w:rsidRPr="00C54425" w:rsidRDefault="00D804D9" w:rsidP="00D804D9">
      <w:pPr>
        <w:spacing w:line="360" w:lineRule="auto"/>
        <w:jc w:val="both"/>
        <w:rPr>
          <w:rFonts w:ascii="Arial" w:hAnsi="Arial" w:cs="Arial"/>
          <w:b/>
          <w:color w:val="0000FF"/>
        </w:rPr>
      </w:pPr>
    </w:p>
    <w:p w:rsidR="00D804D9" w:rsidRPr="00CF02D3" w:rsidRDefault="00D804D9" w:rsidP="00707ACD">
      <w:pPr>
        <w:pStyle w:val="PargrafodaLista"/>
        <w:spacing w:line="360" w:lineRule="auto"/>
        <w:ind w:left="567"/>
        <w:jc w:val="center"/>
        <w:outlineLvl w:val="0"/>
        <w:rPr>
          <w:rFonts w:ascii="Arial" w:hAnsi="Arial" w:cs="Arial"/>
          <w:b/>
          <w:color w:val="0000FF"/>
        </w:rPr>
      </w:pPr>
      <w:bookmarkStart w:id="1" w:name="_Toc477789085"/>
      <w:r w:rsidRPr="00CF02D3">
        <w:rPr>
          <w:rFonts w:ascii="Arial" w:hAnsi="Arial" w:cs="Arial"/>
          <w:b/>
          <w:color w:val="0000FF"/>
        </w:rPr>
        <w:t>COMPOSIÇÃO DO PROJETO</w:t>
      </w:r>
      <w:bookmarkEnd w:id="1"/>
    </w:p>
    <w:p w:rsidR="00D804D9" w:rsidRPr="00C54425" w:rsidRDefault="00D804D9" w:rsidP="00D804D9">
      <w:pPr>
        <w:spacing w:line="360" w:lineRule="auto"/>
        <w:ind w:firstLine="1134"/>
        <w:jc w:val="both"/>
        <w:rPr>
          <w:rFonts w:ascii="Arial" w:hAnsi="Arial" w:cs="Arial"/>
          <w:sz w:val="20"/>
        </w:rPr>
      </w:pPr>
      <w:r w:rsidRPr="00C54425">
        <w:rPr>
          <w:rFonts w:ascii="Arial" w:hAnsi="Arial" w:cs="Arial"/>
          <w:sz w:val="20"/>
        </w:rPr>
        <w:t>Fazem parte deste projeto os seguintes desenhos e respectiva lista de documentos:</w:t>
      </w:r>
    </w:p>
    <w:tbl>
      <w:tblPr>
        <w:tblStyle w:val="Tabelacomgrade"/>
        <w:tblW w:w="0" w:type="auto"/>
        <w:tblLook w:val="04A0"/>
      </w:tblPr>
      <w:tblGrid>
        <w:gridCol w:w="793"/>
        <w:gridCol w:w="1320"/>
        <w:gridCol w:w="6417"/>
      </w:tblGrid>
      <w:tr w:rsidR="00D804D9" w:rsidRPr="00C54425" w:rsidTr="002864CB">
        <w:tc>
          <w:tcPr>
            <w:tcW w:w="793" w:type="dxa"/>
            <w:vAlign w:val="center"/>
          </w:tcPr>
          <w:p w:rsidR="00D804D9" w:rsidRPr="00C54425" w:rsidRDefault="00D804D9" w:rsidP="00D804D9">
            <w:pPr>
              <w:spacing w:line="360" w:lineRule="auto"/>
              <w:jc w:val="both"/>
              <w:rPr>
                <w:rFonts w:ascii="Arial" w:hAnsi="Arial" w:cs="Arial"/>
                <w:b/>
              </w:rPr>
            </w:pPr>
            <w:r w:rsidRPr="00C54425">
              <w:rPr>
                <w:rFonts w:ascii="Arial" w:hAnsi="Arial" w:cs="Arial"/>
                <w:b/>
              </w:rPr>
              <w:t>ITEM</w:t>
            </w:r>
          </w:p>
        </w:tc>
        <w:tc>
          <w:tcPr>
            <w:tcW w:w="1320" w:type="dxa"/>
            <w:vAlign w:val="center"/>
          </w:tcPr>
          <w:p w:rsidR="00D804D9" w:rsidRPr="00C54425" w:rsidRDefault="00D804D9" w:rsidP="00D804D9">
            <w:pPr>
              <w:spacing w:line="360" w:lineRule="auto"/>
              <w:jc w:val="both"/>
              <w:rPr>
                <w:rFonts w:ascii="Arial" w:hAnsi="Arial" w:cs="Arial"/>
                <w:b/>
              </w:rPr>
            </w:pPr>
            <w:r w:rsidRPr="00C54425">
              <w:rPr>
                <w:rFonts w:ascii="Arial" w:hAnsi="Arial" w:cs="Arial"/>
                <w:b/>
              </w:rPr>
              <w:t>FOLHA</w:t>
            </w:r>
          </w:p>
        </w:tc>
        <w:tc>
          <w:tcPr>
            <w:tcW w:w="6417" w:type="dxa"/>
            <w:vAlign w:val="center"/>
          </w:tcPr>
          <w:p w:rsidR="00D804D9" w:rsidRPr="00C54425" w:rsidRDefault="00D804D9" w:rsidP="00D804D9">
            <w:pPr>
              <w:spacing w:line="360" w:lineRule="auto"/>
              <w:jc w:val="both"/>
              <w:rPr>
                <w:rFonts w:ascii="Arial" w:hAnsi="Arial" w:cs="Arial"/>
                <w:b/>
              </w:rPr>
            </w:pPr>
            <w:r w:rsidRPr="00C54425">
              <w:rPr>
                <w:rFonts w:ascii="Arial" w:hAnsi="Arial" w:cs="Arial"/>
                <w:b/>
              </w:rPr>
              <w:t>DESCRIÇÃO</w:t>
            </w:r>
          </w:p>
        </w:tc>
      </w:tr>
      <w:tr w:rsidR="00D804D9" w:rsidRPr="00C54425" w:rsidTr="002864CB">
        <w:tc>
          <w:tcPr>
            <w:tcW w:w="793" w:type="dxa"/>
            <w:vAlign w:val="center"/>
          </w:tcPr>
          <w:p w:rsidR="00D804D9" w:rsidRPr="00C54425" w:rsidRDefault="00D804D9" w:rsidP="00D804D9">
            <w:pPr>
              <w:spacing w:line="360" w:lineRule="auto"/>
              <w:jc w:val="both"/>
              <w:rPr>
                <w:rFonts w:ascii="Arial" w:hAnsi="Arial" w:cs="Arial"/>
              </w:rPr>
            </w:pPr>
            <w:r w:rsidRPr="00C54425">
              <w:rPr>
                <w:rFonts w:ascii="Arial" w:hAnsi="Arial" w:cs="Arial"/>
              </w:rPr>
              <w:t>1</w:t>
            </w:r>
          </w:p>
        </w:tc>
        <w:tc>
          <w:tcPr>
            <w:tcW w:w="1320" w:type="dxa"/>
            <w:vAlign w:val="center"/>
          </w:tcPr>
          <w:p w:rsidR="00D804D9" w:rsidRPr="00707ACD" w:rsidRDefault="002864CB" w:rsidP="00D804D9">
            <w:pPr>
              <w:spacing w:line="360" w:lineRule="auto"/>
              <w:jc w:val="both"/>
              <w:rPr>
                <w:rFonts w:ascii="Arial" w:hAnsi="Arial" w:cs="Arial"/>
              </w:rPr>
            </w:pPr>
            <w:r>
              <w:rPr>
                <w:rFonts w:ascii="Arial" w:hAnsi="Arial" w:cs="Arial"/>
              </w:rPr>
              <w:t>ELE 01/02</w:t>
            </w:r>
          </w:p>
        </w:tc>
        <w:tc>
          <w:tcPr>
            <w:tcW w:w="6417" w:type="dxa"/>
            <w:vAlign w:val="center"/>
          </w:tcPr>
          <w:p w:rsidR="00D804D9" w:rsidRPr="00707ACD" w:rsidRDefault="002864CB" w:rsidP="008A6E32">
            <w:pPr>
              <w:spacing w:line="360" w:lineRule="auto"/>
              <w:jc w:val="both"/>
              <w:rPr>
                <w:rFonts w:ascii="Arial" w:hAnsi="Arial" w:cs="Arial"/>
              </w:rPr>
            </w:pPr>
            <w:r>
              <w:rPr>
                <w:rFonts w:ascii="Arial" w:hAnsi="Arial" w:cs="Arial"/>
              </w:rPr>
              <w:t xml:space="preserve">Projeto Elétrico </w:t>
            </w:r>
          </w:p>
        </w:tc>
      </w:tr>
      <w:tr w:rsidR="00D804D9" w:rsidRPr="00C54425" w:rsidTr="002864CB">
        <w:tc>
          <w:tcPr>
            <w:tcW w:w="793" w:type="dxa"/>
            <w:vAlign w:val="center"/>
          </w:tcPr>
          <w:p w:rsidR="00D804D9" w:rsidRPr="00C54425" w:rsidRDefault="00D804D9" w:rsidP="00D804D9">
            <w:pPr>
              <w:spacing w:line="360" w:lineRule="auto"/>
              <w:jc w:val="both"/>
              <w:rPr>
                <w:rFonts w:ascii="Arial" w:hAnsi="Arial" w:cs="Arial"/>
              </w:rPr>
            </w:pPr>
            <w:r w:rsidRPr="00C54425">
              <w:rPr>
                <w:rFonts w:ascii="Arial" w:hAnsi="Arial" w:cs="Arial"/>
              </w:rPr>
              <w:t>2</w:t>
            </w:r>
          </w:p>
        </w:tc>
        <w:tc>
          <w:tcPr>
            <w:tcW w:w="1320" w:type="dxa"/>
            <w:vAlign w:val="center"/>
          </w:tcPr>
          <w:p w:rsidR="00D804D9" w:rsidRPr="00707ACD" w:rsidRDefault="002864CB" w:rsidP="00D804D9">
            <w:pPr>
              <w:spacing w:line="360" w:lineRule="auto"/>
              <w:jc w:val="both"/>
              <w:rPr>
                <w:rFonts w:ascii="Arial" w:hAnsi="Arial" w:cs="Arial"/>
              </w:rPr>
            </w:pPr>
            <w:r>
              <w:rPr>
                <w:rFonts w:ascii="Arial" w:hAnsi="Arial" w:cs="Arial"/>
              </w:rPr>
              <w:t>ELE 02/02</w:t>
            </w:r>
          </w:p>
        </w:tc>
        <w:tc>
          <w:tcPr>
            <w:tcW w:w="6417" w:type="dxa"/>
            <w:vAlign w:val="center"/>
          </w:tcPr>
          <w:p w:rsidR="00D804D9" w:rsidRPr="00707ACD" w:rsidRDefault="002864CB" w:rsidP="00D804D9">
            <w:pPr>
              <w:spacing w:line="360" w:lineRule="auto"/>
              <w:jc w:val="both"/>
              <w:rPr>
                <w:rFonts w:ascii="Arial" w:hAnsi="Arial" w:cs="Arial"/>
              </w:rPr>
            </w:pPr>
            <w:r>
              <w:rPr>
                <w:rFonts w:ascii="Arial" w:hAnsi="Arial" w:cs="Arial"/>
              </w:rPr>
              <w:t>Diagrama</w:t>
            </w:r>
            <w:r w:rsidR="008A6E32">
              <w:rPr>
                <w:rFonts w:ascii="Arial" w:hAnsi="Arial" w:cs="Arial"/>
              </w:rPr>
              <w:t>s Unifilar</w:t>
            </w:r>
            <w:r>
              <w:rPr>
                <w:rFonts w:ascii="Arial" w:hAnsi="Arial" w:cs="Arial"/>
              </w:rPr>
              <w:t>Multifilar</w:t>
            </w:r>
            <w:r w:rsidR="008A6E32">
              <w:rPr>
                <w:rFonts w:ascii="Arial" w:hAnsi="Arial" w:cs="Arial"/>
              </w:rPr>
              <w:t>es</w:t>
            </w:r>
            <w:r>
              <w:rPr>
                <w:rFonts w:ascii="Arial" w:hAnsi="Arial" w:cs="Arial"/>
              </w:rPr>
              <w:t>, Quadro de Cargas e Demanda</w:t>
            </w:r>
          </w:p>
        </w:tc>
      </w:tr>
    </w:tbl>
    <w:p w:rsidR="00D804D9" w:rsidRPr="00C54425" w:rsidRDefault="00D804D9" w:rsidP="009C298C">
      <w:pPr>
        <w:tabs>
          <w:tab w:val="left" w:pos="2992"/>
        </w:tabs>
        <w:spacing w:line="360" w:lineRule="auto"/>
        <w:ind w:firstLine="1134"/>
        <w:jc w:val="both"/>
        <w:rPr>
          <w:rFonts w:ascii="Arial" w:hAnsi="Arial" w:cs="Arial"/>
          <w:b/>
        </w:rPr>
      </w:pPr>
      <w:r w:rsidRPr="00C54425">
        <w:rPr>
          <w:rFonts w:ascii="Arial" w:hAnsi="Arial" w:cs="Arial"/>
        </w:rPr>
        <w:tab/>
      </w:r>
      <w:r w:rsidRPr="00C54425">
        <w:rPr>
          <w:rFonts w:ascii="Arial" w:hAnsi="Arial" w:cs="Arial"/>
          <w:b/>
        </w:rPr>
        <w:br w:type="page"/>
      </w:r>
    </w:p>
    <w:p w:rsidR="00D804D9" w:rsidRPr="00CF02D3" w:rsidRDefault="00D804D9" w:rsidP="00707ACD">
      <w:pPr>
        <w:pStyle w:val="PargrafodaLista"/>
        <w:spacing w:line="360" w:lineRule="auto"/>
        <w:ind w:left="567"/>
        <w:jc w:val="center"/>
        <w:outlineLvl w:val="0"/>
        <w:rPr>
          <w:rFonts w:ascii="Arial" w:hAnsi="Arial" w:cs="Arial"/>
          <w:b/>
          <w:color w:val="0000FF"/>
        </w:rPr>
      </w:pPr>
      <w:bookmarkStart w:id="2" w:name="_Toc477789086"/>
      <w:r w:rsidRPr="00CF02D3">
        <w:rPr>
          <w:rFonts w:ascii="Arial" w:hAnsi="Arial" w:cs="Arial"/>
          <w:b/>
          <w:color w:val="0000FF"/>
        </w:rPr>
        <w:lastRenderedPageBreak/>
        <w:t>CARACTERÍSTICAS DOS MATERIAIS</w:t>
      </w:r>
      <w:bookmarkEnd w:id="2"/>
    </w:p>
    <w:p w:rsidR="00D804D9" w:rsidRPr="00C54425" w:rsidRDefault="00D804D9" w:rsidP="00D804D9">
      <w:pPr>
        <w:spacing w:line="360" w:lineRule="auto"/>
        <w:ind w:firstLine="1134"/>
        <w:jc w:val="both"/>
        <w:rPr>
          <w:rFonts w:ascii="Arial" w:hAnsi="Arial" w:cs="Arial"/>
          <w:sz w:val="20"/>
        </w:rPr>
      </w:pPr>
    </w:p>
    <w:p w:rsidR="00D804D9" w:rsidRPr="00C54425" w:rsidRDefault="00D804D9" w:rsidP="00D804D9">
      <w:pPr>
        <w:spacing w:line="360" w:lineRule="auto"/>
        <w:ind w:firstLine="1134"/>
        <w:jc w:val="both"/>
        <w:rPr>
          <w:rFonts w:ascii="Arial" w:hAnsi="Arial" w:cs="Arial"/>
          <w:sz w:val="20"/>
        </w:rPr>
      </w:pPr>
      <w:r w:rsidRPr="00C54425">
        <w:rPr>
          <w:rFonts w:ascii="Arial" w:hAnsi="Arial" w:cs="Arial"/>
          <w:sz w:val="20"/>
        </w:rPr>
        <w:t>As especificações descritas a seguir se destinam a definir os equipamentos e materiais a serem fornecidos e/ou instalados para execução dos serviços em pauta, que deverão ser utilizados como guia para seleção dos mesmos.</w:t>
      </w:r>
    </w:p>
    <w:p w:rsidR="00D804D9" w:rsidRPr="00C54425" w:rsidRDefault="00D804D9" w:rsidP="00D804D9">
      <w:pPr>
        <w:spacing w:line="360" w:lineRule="auto"/>
        <w:ind w:firstLine="1134"/>
        <w:jc w:val="both"/>
        <w:rPr>
          <w:rFonts w:ascii="Arial" w:hAnsi="Arial" w:cs="Arial"/>
          <w:sz w:val="20"/>
        </w:rPr>
      </w:pPr>
      <w:r w:rsidRPr="00C54425">
        <w:rPr>
          <w:rFonts w:ascii="Arial" w:hAnsi="Arial" w:cs="Arial"/>
          <w:sz w:val="20"/>
        </w:rPr>
        <w:t>Os modelos e equipamentos citados são para efeito orientativo, não estabelecendo necessariamente que estes sejam das marcas ou dos fabricantes citados.</w:t>
      </w:r>
    </w:p>
    <w:p w:rsidR="00D804D9" w:rsidRPr="00C54425" w:rsidRDefault="00D804D9" w:rsidP="00D804D9">
      <w:pPr>
        <w:spacing w:line="360" w:lineRule="auto"/>
        <w:ind w:firstLine="1134"/>
        <w:jc w:val="both"/>
        <w:rPr>
          <w:rFonts w:ascii="Arial" w:hAnsi="Arial" w:cs="Arial"/>
          <w:sz w:val="20"/>
        </w:rPr>
      </w:pPr>
      <w:r w:rsidRPr="00C54425">
        <w:rPr>
          <w:rFonts w:ascii="Arial" w:hAnsi="Arial" w:cs="Arial"/>
          <w:sz w:val="20"/>
        </w:rPr>
        <w:t>Os equipamentos propostos deverão atender integralmente as características construtivas e condições operacionais dos equipamentos especificados, devendo a CONTRATADA enviar os catálogos técnicos com dimensões físicas, pontos de operação, características técnicas, etc., dos equipamentos alternativos.</w:t>
      </w:r>
    </w:p>
    <w:p w:rsidR="00D804D9" w:rsidRPr="00C54425" w:rsidRDefault="00D804D9" w:rsidP="00D804D9">
      <w:pPr>
        <w:tabs>
          <w:tab w:val="left" w:pos="2992"/>
        </w:tabs>
        <w:spacing w:line="360" w:lineRule="auto"/>
        <w:jc w:val="both"/>
        <w:rPr>
          <w:rFonts w:ascii="Arial" w:hAnsi="Arial" w:cs="Arial"/>
          <w:b/>
        </w:rPr>
      </w:pPr>
    </w:p>
    <w:p w:rsidR="00D804D9" w:rsidRPr="00C54425" w:rsidRDefault="00D804D9" w:rsidP="00D804D9">
      <w:pPr>
        <w:pStyle w:val="Alnea"/>
        <w:spacing w:before="0" w:line="360" w:lineRule="auto"/>
        <w:ind w:left="0" w:firstLine="1134"/>
        <w:rPr>
          <w:rFonts w:cs="Arial"/>
          <w:b/>
        </w:rPr>
      </w:pPr>
      <w:r w:rsidRPr="00C54425">
        <w:rPr>
          <w:rFonts w:cs="Arial"/>
          <w:b/>
        </w:rPr>
        <w:t xml:space="preserve"> Luminárias:</w:t>
      </w:r>
    </w:p>
    <w:p w:rsidR="00D804D9" w:rsidRPr="00C54425" w:rsidRDefault="00D804D9" w:rsidP="00D804D9">
      <w:pPr>
        <w:spacing w:line="360" w:lineRule="auto"/>
        <w:ind w:firstLine="1134"/>
        <w:jc w:val="both"/>
        <w:rPr>
          <w:rFonts w:ascii="Arial" w:hAnsi="Arial" w:cs="Arial"/>
        </w:rPr>
      </w:pPr>
      <w:r w:rsidRPr="00C54425">
        <w:rPr>
          <w:rFonts w:ascii="Arial" w:hAnsi="Arial" w:cs="Arial"/>
          <w:sz w:val="20"/>
        </w:rPr>
        <w:t xml:space="preserve">Todas as luminárias, lâmpadas e acessórios indicados nas plantas estão especificados no módulo de simbologia em anexo, poderão ser substituídas por similares em caso de falta de disponibilidade no mercado e mediante autorização formal da fiscalização da obra. </w:t>
      </w:r>
    </w:p>
    <w:p w:rsidR="00D804D9" w:rsidRPr="00C54425" w:rsidRDefault="00D804D9" w:rsidP="00AB7BD7">
      <w:pPr>
        <w:pStyle w:val="Alnea"/>
        <w:numPr>
          <w:ilvl w:val="0"/>
          <w:numId w:val="31"/>
        </w:numPr>
        <w:spacing w:before="0" w:line="360" w:lineRule="auto"/>
        <w:ind w:left="0" w:firstLine="1134"/>
        <w:rPr>
          <w:rFonts w:cs="Arial"/>
        </w:rPr>
      </w:pPr>
      <w:r w:rsidRPr="00C54425">
        <w:rPr>
          <w:rFonts w:cs="Arial"/>
        </w:rPr>
        <w:t>As luminárias externas devem ser do tipo a prova de tempo.</w:t>
      </w:r>
    </w:p>
    <w:p w:rsidR="00D804D9" w:rsidRPr="00C54425" w:rsidRDefault="00D804D9" w:rsidP="00D804D9">
      <w:pPr>
        <w:pStyle w:val="Alnea"/>
        <w:spacing w:before="0" w:line="360" w:lineRule="auto"/>
        <w:ind w:left="0" w:firstLine="1134"/>
        <w:rPr>
          <w:rFonts w:cs="Arial"/>
        </w:rPr>
      </w:pPr>
    </w:p>
    <w:p w:rsidR="00D804D9" w:rsidRPr="00C54425" w:rsidRDefault="00D804D9" w:rsidP="00D804D9">
      <w:pPr>
        <w:pStyle w:val="Alnea"/>
        <w:spacing w:before="0" w:line="360" w:lineRule="auto"/>
        <w:ind w:left="0" w:firstLine="1134"/>
        <w:rPr>
          <w:rFonts w:cs="Arial"/>
          <w:b/>
        </w:rPr>
      </w:pPr>
      <w:r w:rsidRPr="00C54425">
        <w:rPr>
          <w:rFonts w:cs="Arial"/>
          <w:b/>
        </w:rPr>
        <w:t>Interruptores, Tomadas e demais equipamentos:</w:t>
      </w:r>
    </w:p>
    <w:p w:rsidR="00D804D9" w:rsidRPr="00C54425" w:rsidRDefault="00D804D9" w:rsidP="00AB7BD7">
      <w:pPr>
        <w:pStyle w:val="PargrafodaLista"/>
        <w:numPr>
          <w:ilvl w:val="0"/>
          <w:numId w:val="32"/>
        </w:numPr>
        <w:spacing w:line="360" w:lineRule="auto"/>
        <w:ind w:left="0" w:firstLine="1134"/>
        <w:jc w:val="both"/>
        <w:rPr>
          <w:rFonts w:ascii="Arial" w:hAnsi="Arial" w:cs="Arial"/>
        </w:rPr>
      </w:pPr>
      <w:r w:rsidRPr="00C54425">
        <w:rPr>
          <w:rFonts w:ascii="Arial" w:hAnsi="Arial" w:cs="Arial"/>
        </w:rPr>
        <w:t>As Tomadas serão do tipo 2P+T (2 pólos + terra) padrão ABNT, e deverão permitir ligações de fio de cobre até a seção de 6 mm²;</w:t>
      </w:r>
    </w:p>
    <w:p w:rsidR="00D804D9" w:rsidRPr="00C54425" w:rsidRDefault="00D804D9" w:rsidP="00AB7BD7">
      <w:pPr>
        <w:pStyle w:val="Alnea"/>
        <w:numPr>
          <w:ilvl w:val="0"/>
          <w:numId w:val="32"/>
        </w:numPr>
        <w:tabs>
          <w:tab w:val="num" w:pos="709"/>
        </w:tabs>
        <w:spacing w:before="0" w:line="360" w:lineRule="auto"/>
        <w:ind w:left="0" w:firstLine="1134"/>
        <w:rPr>
          <w:rFonts w:cs="Arial"/>
        </w:rPr>
      </w:pPr>
      <w:r w:rsidRPr="00C54425">
        <w:rPr>
          <w:rFonts w:cs="Arial"/>
        </w:rPr>
        <w:t>Os interruptores serão do tipo simples ou paralelo com 01, 02 ou 03 teclas com capacidade de condução dos contatos de 10 A;</w:t>
      </w:r>
    </w:p>
    <w:p w:rsidR="00D804D9" w:rsidRPr="00C54425" w:rsidRDefault="00D804D9" w:rsidP="00D804D9">
      <w:pPr>
        <w:spacing w:line="360" w:lineRule="auto"/>
        <w:ind w:firstLine="1134"/>
        <w:jc w:val="both"/>
        <w:rPr>
          <w:rFonts w:ascii="Arial" w:hAnsi="Arial" w:cs="Arial"/>
        </w:rPr>
      </w:pPr>
    </w:p>
    <w:p w:rsidR="00D804D9" w:rsidRPr="00C54425" w:rsidRDefault="00D804D9" w:rsidP="00D804D9">
      <w:pPr>
        <w:pStyle w:val="Alnea"/>
        <w:spacing w:before="0" w:line="360" w:lineRule="auto"/>
        <w:ind w:left="0" w:firstLine="1134"/>
        <w:rPr>
          <w:rFonts w:cs="Arial"/>
          <w:b/>
        </w:rPr>
      </w:pPr>
      <w:r w:rsidRPr="00C54425">
        <w:rPr>
          <w:rFonts w:cs="Arial"/>
          <w:b/>
        </w:rPr>
        <w:t>Eletrodutos, Eletrocalhas e Perfilados:</w:t>
      </w:r>
    </w:p>
    <w:p w:rsidR="00D804D9" w:rsidRPr="00C54425" w:rsidRDefault="00D804D9" w:rsidP="00AB7BD7">
      <w:pPr>
        <w:pStyle w:val="Alnea"/>
        <w:numPr>
          <w:ilvl w:val="0"/>
          <w:numId w:val="33"/>
        </w:numPr>
        <w:spacing w:before="0" w:line="360" w:lineRule="auto"/>
        <w:ind w:left="0" w:firstLine="1134"/>
        <w:rPr>
          <w:rFonts w:cs="Arial"/>
        </w:rPr>
      </w:pPr>
      <w:r w:rsidRPr="00C54425">
        <w:rPr>
          <w:rFonts w:cs="Arial"/>
        </w:rPr>
        <w:t>Eletrodutos para instalações em pared</w:t>
      </w:r>
      <w:r w:rsidR="002143A4">
        <w:rPr>
          <w:rFonts w:cs="Arial"/>
        </w:rPr>
        <w:t>e e forro, serão de PVC Flexível</w:t>
      </w:r>
      <w:r w:rsidRPr="00C54425">
        <w:rPr>
          <w:rFonts w:cs="Arial"/>
        </w:rPr>
        <w:t xml:space="preserve"> de primeira linha quando não especificada será na bitola de ¾”;</w:t>
      </w:r>
    </w:p>
    <w:p w:rsidR="00D804D9" w:rsidRPr="00C54425" w:rsidRDefault="00D804D9" w:rsidP="00AB7BD7">
      <w:pPr>
        <w:pStyle w:val="Alnea"/>
        <w:numPr>
          <w:ilvl w:val="0"/>
          <w:numId w:val="33"/>
        </w:numPr>
        <w:spacing w:before="0" w:line="360" w:lineRule="auto"/>
        <w:ind w:left="0" w:firstLine="1134"/>
        <w:rPr>
          <w:rFonts w:cs="Arial"/>
        </w:rPr>
      </w:pPr>
      <w:r w:rsidRPr="00C54425">
        <w:rPr>
          <w:rFonts w:cs="Arial"/>
        </w:rPr>
        <w:t>Os acessórios para eletrodutos</w:t>
      </w:r>
      <w:r w:rsidR="002143A4">
        <w:rPr>
          <w:rFonts w:cs="Arial"/>
        </w:rPr>
        <w:t xml:space="preserve"> rígidos</w:t>
      </w:r>
      <w:r w:rsidRPr="00C54425">
        <w:rPr>
          <w:rFonts w:cs="Arial"/>
        </w:rPr>
        <w:t xml:space="preserve"> (curvas e luvas), devem ser de PVC rígido;</w:t>
      </w:r>
    </w:p>
    <w:p w:rsidR="00D804D9" w:rsidRPr="00C54425" w:rsidRDefault="00D804D9" w:rsidP="00AB7BD7">
      <w:pPr>
        <w:pStyle w:val="Alnea"/>
        <w:numPr>
          <w:ilvl w:val="0"/>
          <w:numId w:val="33"/>
        </w:numPr>
        <w:spacing w:before="0" w:line="360" w:lineRule="auto"/>
        <w:ind w:left="0" w:firstLine="1134"/>
        <w:rPr>
          <w:rFonts w:cs="Arial"/>
        </w:rPr>
      </w:pPr>
      <w:r w:rsidRPr="00C54425">
        <w:rPr>
          <w:rFonts w:cs="Arial"/>
        </w:rPr>
        <w:t>Todos os acessórios (parafusos, braçadeiras, porcas, buchas e arruelas metálicas), devem ser latonados ou galvanizados eletroliticamente;</w:t>
      </w:r>
    </w:p>
    <w:p w:rsidR="008A6E32" w:rsidRDefault="008A6E32" w:rsidP="00D804D9">
      <w:pPr>
        <w:pStyle w:val="PargrafodaLista"/>
        <w:spacing w:line="360" w:lineRule="auto"/>
        <w:ind w:left="0" w:firstLine="1134"/>
        <w:jc w:val="both"/>
        <w:rPr>
          <w:rFonts w:ascii="Arial" w:hAnsi="Arial" w:cs="Arial"/>
          <w:b/>
        </w:rPr>
      </w:pPr>
    </w:p>
    <w:p w:rsidR="00D804D9" w:rsidRPr="00C54425" w:rsidRDefault="00D804D9" w:rsidP="00D804D9">
      <w:pPr>
        <w:pStyle w:val="PargrafodaLista"/>
        <w:spacing w:line="360" w:lineRule="auto"/>
        <w:ind w:left="0" w:firstLine="1134"/>
        <w:jc w:val="both"/>
        <w:rPr>
          <w:rFonts w:ascii="Arial" w:hAnsi="Arial" w:cs="Arial"/>
          <w:b/>
        </w:rPr>
      </w:pPr>
      <w:r w:rsidRPr="00C54425">
        <w:rPr>
          <w:rFonts w:ascii="Arial" w:hAnsi="Arial" w:cs="Arial"/>
          <w:b/>
        </w:rPr>
        <w:lastRenderedPageBreak/>
        <w:t>Condutores:</w:t>
      </w:r>
    </w:p>
    <w:p w:rsidR="00D804D9" w:rsidRPr="00C54425" w:rsidRDefault="00D804D9" w:rsidP="00AB7BD7">
      <w:pPr>
        <w:pStyle w:val="Alnea"/>
        <w:numPr>
          <w:ilvl w:val="0"/>
          <w:numId w:val="34"/>
        </w:numPr>
        <w:tabs>
          <w:tab w:val="left" w:pos="993"/>
        </w:tabs>
        <w:spacing w:before="0" w:line="360" w:lineRule="auto"/>
        <w:ind w:left="0" w:firstLine="1134"/>
        <w:rPr>
          <w:rFonts w:cs="Arial"/>
        </w:rPr>
      </w:pPr>
      <w:r w:rsidRPr="00C54425">
        <w:rPr>
          <w:rFonts w:cs="Arial"/>
        </w:rPr>
        <w:t>Os condutores destinados à distribuição de luz, força, controle ou sinalização deverão atender ao que se segue:</w:t>
      </w:r>
    </w:p>
    <w:p w:rsidR="00D804D9" w:rsidRPr="00C54425" w:rsidRDefault="00D804D9" w:rsidP="00D804D9">
      <w:pPr>
        <w:spacing w:line="360" w:lineRule="auto"/>
        <w:ind w:firstLine="1134"/>
        <w:jc w:val="both"/>
        <w:rPr>
          <w:rFonts w:ascii="Arial" w:hAnsi="Arial" w:cs="Arial"/>
          <w:sz w:val="20"/>
        </w:rPr>
      </w:pPr>
      <w:r w:rsidRPr="00C54425">
        <w:rPr>
          <w:rFonts w:ascii="Arial" w:hAnsi="Arial" w:cs="Arial"/>
          <w:sz w:val="20"/>
        </w:rPr>
        <w:t xml:space="preserve">Serão todos do tipo "cabo", constituídos por condutores trançados de cobre eletrolítico e isolamento termoplástico anti-chama (PVC), não halogenado 450V/750V. </w:t>
      </w:r>
    </w:p>
    <w:p w:rsidR="00D804D9" w:rsidRPr="00C54425" w:rsidRDefault="00D804D9" w:rsidP="00D804D9">
      <w:pPr>
        <w:pStyle w:val="PargrafodaLista"/>
        <w:spacing w:line="360" w:lineRule="auto"/>
        <w:jc w:val="both"/>
        <w:rPr>
          <w:rFonts w:ascii="Arial" w:eastAsia="Calibri" w:hAnsi="Arial" w:cs="Arial"/>
        </w:rPr>
      </w:pPr>
    </w:p>
    <w:p w:rsidR="00D804D9" w:rsidRDefault="00D804D9" w:rsidP="00AB7BD7">
      <w:pPr>
        <w:pStyle w:val="Alnea"/>
        <w:numPr>
          <w:ilvl w:val="0"/>
          <w:numId w:val="34"/>
        </w:numPr>
        <w:tabs>
          <w:tab w:val="left" w:pos="993"/>
        </w:tabs>
        <w:spacing w:before="0" w:line="360" w:lineRule="auto"/>
        <w:ind w:left="0" w:firstLine="1134"/>
        <w:rPr>
          <w:rFonts w:cs="Arial"/>
        </w:rPr>
      </w:pPr>
      <w:r w:rsidRPr="00C54425">
        <w:rPr>
          <w:rFonts w:cs="Arial"/>
        </w:rPr>
        <w:t>Os condutores destinados à alimentação de quadros de destruição deverão atender ao que se segue:</w:t>
      </w:r>
    </w:p>
    <w:p w:rsidR="002143A4" w:rsidRDefault="002143A4" w:rsidP="002143A4">
      <w:pPr>
        <w:pStyle w:val="Alnea"/>
        <w:tabs>
          <w:tab w:val="left" w:pos="993"/>
        </w:tabs>
        <w:spacing w:before="0" w:line="360" w:lineRule="auto"/>
        <w:ind w:left="1134"/>
        <w:rPr>
          <w:rFonts w:cs="Arial"/>
        </w:rPr>
      </w:pPr>
    </w:p>
    <w:p w:rsidR="00D804D9" w:rsidRPr="002143A4" w:rsidRDefault="00D804D9" w:rsidP="00D804D9">
      <w:pPr>
        <w:pStyle w:val="Alnea"/>
        <w:numPr>
          <w:ilvl w:val="0"/>
          <w:numId w:val="34"/>
        </w:numPr>
        <w:tabs>
          <w:tab w:val="left" w:pos="993"/>
        </w:tabs>
        <w:spacing w:before="0" w:line="360" w:lineRule="auto"/>
        <w:ind w:left="0" w:firstLine="1134"/>
        <w:rPr>
          <w:rFonts w:cs="Arial"/>
        </w:rPr>
      </w:pPr>
      <w:r w:rsidRPr="002143A4">
        <w:rPr>
          <w:rFonts w:cs="Arial"/>
        </w:rPr>
        <w:t xml:space="preserve">Os condutores destinados a </w:t>
      </w:r>
      <w:r w:rsidRPr="002143A4">
        <w:rPr>
          <w:rFonts w:cs="Arial"/>
          <w:b/>
        </w:rPr>
        <w:t>alimentação de quadros</w:t>
      </w:r>
      <w:r w:rsidRPr="002143A4">
        <w:rPr>
          <w:rFonts w:cs="Arial"/>
        </w:rPr>
        <w:t xml:space="preserve"> de distribuição serão do tipo </w:t>
      </w:r>
      <w:r w:rsidRPr="002143A4">
        <w:rPr>
          <w:rFonts w:cs="Arial"/>
          <w:b/>
        </w:rPr>
        <w:t>EPR ou similar</w:t>
      </w:r>
      <w:r w:rsidRPr="002143A4">
        <w:rPr>
          <w:rFonts w:cs="Arial"/>
        </w:rPr>
        <w:t xml:space="preserve">, </w:t>
      </w:r>
      <w:r w:rsidRPr="002143A4">
        <w:rPr>
          <w:rFonts w:cs="Arial"/>
          <w:b/>
        </w:rPr>
        <w:t>não halogenado</w:t>
      </w:r>
      <w:r w:rsidRPr="002143A4">
        <w:rPr>
          <w:rFonts w:cs="Arial"/>
        </w:rPr>
        <w:t>, com bitola mínima de 10 mm².</w:t>
      </w:r>
    </w:p>
    <w:p w:rsidR="00D804D9" w:rsidRPr="00C54425" w:rsidRDefault="00D804D9" w:rsidP="00D804D9">
      <w:pPr>
        <w:pStyle w:val="Alnea"/>
        <w:tabs>
          <w:tab w:val="left" w:pos="993"/>
        </w:tabs>
        <w:spacing w:before="0" w:line="360" w:lineRule="auto"/>
        <w:ind w:left="1134"/>
        <w:rPr>
          <w:rFonts w:cs="Arial"/>
        </w:rPr>
      </w:pPr>
    </w:p>
    <w:p w:rsidR="00D804D9" w:rsidRPr="00C54425" w:rsidRDefault="00D804D9" w:rsidP="00D804D9">
      <w:pPr>
        <w:pStyle w:val="Alnea"/>
        <w:spacing w:before="0" w:line="360" w:lineRule="auto"/>
        <w:ind w:left="0" w:firstLine="1134"/>
        <w:rPr>
          <w:rFonts w:cs="Arial"/>
          <w:b/>
        </w:rPr>
      </w:pPr>
      <w:r w:rsidRPr="00C54425">
        <w:rPr>
          <w:rFonts w:cs="Arial"/>
          <w:b/>
        </w:rPr>
        <w:t>Conectores e Terminais:</w:t>
      </w:r>
    </w:p>
    <w:p w:rsidR="00D804D9" w:rsidRPr="00C54425" w:rsidRDefault="00D804D9" w:rsidP="00D804D9">
      <w:pPr>
        <w:spacing w:line="360" w:lineRule="auto"/>
        <w:ind w:firstLine="720"/>
        <w:jc w:val="both"/>
        <w:rPr>
          <w:rFonts w:ascii="Arial" w:hAnsi="Arial" w:cs="Arial"/>
          <w:sz w:val="20"/>
        </w:rPr>
      </w:pPr>
      <w:bookmarkStart w:id="3" w:name="_Toc341855223"/>
      <w:bookmarkStart w:id="4" w:name="_Toc342999146"/>
      <w:r w:rsidRPr="00C54425">
        <w:rPr>
          <w:rFonts w:ascii="Arial" w:hAnsi="Arial" w:cs="Arial"/>
          <w:sz w:val="20"/>
        </w:rPr>
        <w:t>Devem ser de cobre ou alumínio, do tipo a compressão, com diâmetro idêntico ao cabo utilizado.</w:t>
      </w:r>
      <w:bookmarkEnd w:id="3"/>
      <w:bookmarkEnd w:id="4"/>
    </w:p>
    <w:p w:rsidR="002143A4" w:rsidRPr="00C54425" w:rsidRDefault="00D804D9" w:rsidP="002143A4">
      <w:pPr>
        <w:pStyle w:val="Alnea"/>
        <w:spacing w:before="0" w:line="360" w:lineRule="auto"/>
        <w:ind w:left="0" w:firstLine="1134"/>
        <w:rPr>
          <w:rFonts w:cs="Arial"/>
          <w:b/>
        </w:rPr>
      </w:pPr>
      <w:r w:rsidRPr="00C54425">
        <w:rPr>
          <w:rFonts w:cs="Arial"/>
          <w:b/>
        </w:rPr>
        <w:t>Identificação:</w:t>
      </w:r>
    </w:p>
    <w:p w:rsidR="00D804D9" w:rsidRPr="00C54425" w:rsidRDefault="00D804D9" w:rsidP="00AB7BD7">
      <w:pPr>
        <w:pStyle w:val="Alnea"/>
        <w:numPr>
          <w:ilvl w:val="0"/>
          <w:numId w:val="34"/>
        </w:numPr>
        <w:tabs>
          <w:tab w:val="left" w:pos="993"/>
        </w:tabs>
        <w:spacing w:before="0" w:line="360" w:lineRule="auto"/>
        <w:ind w:left="0" w:firstLine="1134"/>
        <w:rPr>
          <w:rFonts w:cs="Arial"/>
        </w:rPr>
      </w:pPr>
      <w:r w:rsidRPr="00C54425">
        <w:rPr>
          <w:rFonts w:cs="Arial"/>
        </w:rPr>
        <w:t>Os fios e os cabos devem ser identificados junto aos disjuntores com anilhas plásticas coloridas, indicando o número do circuito e os cabos ou fios alimentadores pretos identificados com fita adesiva plástica colorida conforme código de cores:</w:t>
      </w:r>
    </w:p>
    <w:p w:rsidR="00D804D9" w:rsidRPr="00C54425" w:rsidRDefault="00D804D9" w:rsidP="00D804D9">
      <w:pPr>
        <w:pStyle w:val="Alnea"/>
        <w:tabs>
          <w:tab w:val="left" w:pos="993"/>
        </w:tabs>
        <w:spacing w:before="0" w:line="360" w:lineRule="auto"/>
        <w:ind w:left="1134"/>
        <w:rPr>
          <w:rFonts w:cs="Arial"/>
        </w:rPr>
      </w:pPr>
    </w:p>
    <w:p w:rsidR="00D804D9" w:rsidRPr="00C54425" w:rsidRDefault="00D804D9" w:rsidP="00D804D9">
      <w:pPr>
        <w:spacing w:line="360" w:lineRule="auto"/>
        <w:ind w:firstLine="1134"/>
        <w:jc w:val="both"/>
        <w:rPr>
          <w:rFonts w:ascii="Arial" w:hAnsi="Arial" w:cs="Arial"/>
          <w:sz w:val="20"/>
        </w:rPr>
      </w:pPr>
      <w:r w:rsidRPr="00C54425">
        <w:rPr>
          <w:rFonts w:ascii="Arial" w:hAnsi="Arial" w:cs="Arial"/>
          <w:sz w:val="20"/>
        </w:rPr>
        <w:t>Fase A = Vermelho</w:t>
      </w:r>
    </w:p>
    <w:p w:rsidR="00D804D9" w:rsidRPr="00C54425" w:rsidRDefault="00D804D9" w:rsidP="00D804D9">
      <w:pPr>
        <w:spacing w:line="360" w:lineRule="auto"/>
        <w:ind w:firstLine="1134"/>
        <w:jc w:val="both"/>
        <w:rPr>
          <w:rFonts w:ascii="Arial" w:hAnsi="Arial" w:cs="Arial"/>
          <w:sz w:val="20"/>
        </w:rPr>
      </w:pPr>
      <w:r w:rsidRPr="00C54425">
        <w:rPr>
          <w:rFonts w:ascii="Arial" w:hAnsi="Arial" w:cs="Arial"/>
          <w:sz w:val="20"/>
        </w:rPr>
        <w:t>Fase B = Branca</w:t>
      </w:r>
    </w:p>
    <w:p w:rsidR="00D804D9" w:rsidRPr="00C54425" w:rsidRDefault="00D804D9" w:rsidP="00D804D9">
      <w:pPr>
        <w:spacing w:line="360" w:lineRule="auto"/>
        <w:ind w:firstLine="1134"/>
        <w:jc w:val="both"/>
        <w:rPr>
          <w:rFonts w:ascii="Arial" w:hAnsi="Arial" w:cs="Arial"/>
          <w:sz w:val="20"/>
        </w:rPr>
      </w:pPr>
      <w:r w:rsidRPr="00C54425">
        <w:rPr>
          <w:rFonts w:ascii="Arial" w:hAnsi="Arial" w:cs="Arial"/>
          <w:sz w:val="20"/>
        </w:rPr>
        <w:t>Fase C = Preto</w:t>
      </w:r>
    </w:p>
    <w:p w:rsidR="00D804D9" w:rsidRPr="00C54425" w:rsidRDefault="00D804D9" w:rsidP="00D804D9">
      <w:pPr>
        <w:spacing w:line="360" w:lineRule="auto"/>
        <w:ind w:firstLine="1134"/>
        <w:jc w:val="both"/>
        <w:rPr>
          <w:rFonts w:ascii="Arial" w:hAnsi="Arial" w:cs="Arial"/>
          <w:sz w:val="20"/>
        </w:rPr>
      </w:pPr>
      <w:r w:rsidRPr="00C54425">
        <w:rPr>
          <w:rFonts w:ascii="Arial" w:hAnsi="Arial" w:cs="Arial"/>
          <w:sz w:val="20"/>
        </w:rPr>
        <w:t>Neutro = Azul claro</w:t>
      </w:r>
    </w:p>
    <w:p w:rsidR="00D804D9" w:rsidRPr="00C54425" w:rsidRDefault="00D804D9" w:rsidP="00D804D9">
      <w:pPr>
        <w:spacing w:line="360" w:lineRule="auto"/>
        <w:ind w:firstLine="1134"/>
        <w:jc w:val="both"/>
        <w:rPr>
          <w:rFonts w:ascii="Arial" w:hAnsi="Arial" w:cs="Arial"/>
          <w:sz w:val="20"/>
        </w:rPr>
      </w:pPr>
      <w:r w:rsidRPr="00C54425">
        <w:rPr>
          <w:rFonts w:ascii="Arial" w:hAnsi="Arial" w:cs="Arial"/>
          <w:sz w:val="20"/>
        </w:rPr>
        <w:t>Retorno = Amarelo</w:t>
      </w:r>
    </w:p>
    <w:p w:rsidR="00D804D9" w:rsidRPr="00C54425" w:rsidRDefault="00D804D9" w:rsidP="00D804D9">
      <w:pPr>
        <w:spacing w:line="360" w:lineRule="auto"/>
        <w:ind w:firstLine="1134"/>
        <w:jc w:val="both"/>
        <w:rPr>
          <w:rFonts w:ascii="Arial" w:hAnsi="Arial" w:cs="Arial"/>
          <w:sz w:val="20"/>
        </w:rPr>
      </w:pPr>
      <w:r w:rsidRPr="00C54425">
        <w:rPr>
          <w:rFonts w:ascii="Arial" w:hAnsi="Arial" w:cs="Arial"/>
          <w:sz w:val="20"/>
        </w:rPr>
        <w:t>Cx a Cx = Cinza</w:t>
      </w:r>
    </w:p>
    <w:p w:rsidR="00D804D9" w:rsidRPr="00C54425" w:rsidRDefault="00D804D9" w:rsidP="00D804D9">
      <w:pPr>
        <w:spacing w:line="360" w:lineRule="auto"/>
        <w:ind w:firstLine="1134"/>
        <w:jc w:val="both"/>
        <w:rPr>
          <w:rFonts w:ascii="Arial" w:hAnsi="Arial" w:cs="Arial"/>
          <w:sz w:val="20"/>
        </w:rPr>
      </w:pPr>
      <w:r w:rsidRPr="00C54425">
        <w:rPr>
          <w:rFonts w:ascii="Arial" w:hAnsi="Arial" w:cs="Arial"/>
          <w:sz w:val="20"/>
        </w:rPr>
        <w:t xml:space="preserve">Terra = Verde/Amarelo </w:t>
      </w:r>
    </w:p>
    <w:p w:rsidR="00D804D9" w:rsidRPr="00C54425" w:rsidRDefault="00D804D9" w:rsidP="00D804D9">
      <w:pPr>
        <w:spacing w:line="360" w:lineRule="auto"/>
        <w:ind w:firstLine="1134"/>
        <w:jc w:val="both"/>
        <w:rPr>
          <w:rFonts w:ascii="Arial" w:hAnsi="Arial" w:cs="Arial"/>
        </w:rPr>
      </w:pPr>
    </w:p>
    <w:p w:rsidR="00D804D9" w:rsidRPr="00C54425" w:rsidRDefault="00D804D9" w:rsidP="00AB7BD7">
      <w:pPr>
        <w:pStyle w:val="Alnea"/>
        <w:numPr>
          <w:ilvl w:val="0"/>
          <w:numId w:val="34"/>
        </w:numPr>
        <w:tabs>
          <w:tab w:val="left" w:pos="993"/>
        </w:tabs>
        <w:spacing w:before="0" w:line="360" w:lineRule="auto"/>
        <w:ind w:left="0" w:firstLine="1134"/>
        <w:rPr>
          <w:rFonts w:cs="Arial"/>
        </w:rPr>
      </w:pPr>
      <w:r w:rsidRPr="00C54425">
        <w:rPr>
          <w:rFonts w:cs="Arial"/>
        </w:rPr>
        <w:t>Os espelhos dos interruptores e tomadas devem ser identificados com o número do circuito e tensão por gravação com letras de forma em baixo relevo.</w:t>
      </w:r>
    </w:p>
    <w:p w:rsidR="00D804D9" w:rsidRPr="00C54425" w:rsidRDefault="00D804D9" w:rsidP="00AB7BD7">
      <w:pPr>
        <w:pStyle w:val="Alnea"/>
        <w:numPr>
          <w:ilvl w:val="0"/>
          <w:numId w:val="34"/>
        </w:numPr>
        <w:tabs>
          <w:tab w:val="left" w:pos="993"/>
        </w:tabs>
        <w:spacing w:before="0" w:line="360" w:lineRule="auto"/>
        <w:ind w:left="0" w:firstLine="1134"/>
        <w:rPr>
          <w:rFonts w:cs="Arial"/>
        </w:rPr>
      </w:pPr>
      <w:r w:rsidRPr="00C54425">
        <w:rPr>
          <w:rFonts w:cs="Arial"/>
        </w:rPr>
        <w:t xml:space="preserve">Os circuitos devem ser identificados com placas de acrílico azul com letras brancas tipo ARIAL No. 14, colado na sobretampa dos Quadros de Energia (QDG-1, QDG-2) com fita dupla face de primeira qualidade e ao lado do respectivo disjuntor. A referida placa </w:t>
      </w:r>
      <w:r w:rsidRPr="00C54425">
        <w:rPr>
          <w:rFonts w:cs="Arial"/>
        </w:rPr>
        <w:lastRenderedPageBreak/>
        <w:t>deverá conter número do circuito e sua finalidade (Ex.: C.01 – ILUMINAÇÃO).</w:t>
      </w:r>
    </w:p>
    <w:p w:rsidR="00D804D9" w:rsidRPr="00C54425" w:rsidRDefault="00D804D9" w:rsidP="00AB7BD7">
      <w:pPr>
        <w:pStyle w:val="Alnea"/>
        <w:numPr>
          <w:ilvl w:val="0"/>
          <w:numId w:val="34"/>
        </w:numPr>
        <w:spacing w:before="0" w:line="360" w:lineRule="auto"/>
        <w:ind w:left="0" w:firstLine="1134"/>
        <w:rPr>
          <w:rFonts w:cs="Arial"/>
        </w:rPr>
      </w:pPr>
      <w:r w:rsidRPr="00C54425">
        <w:rPr>
          <w:rFonts w:cs="Arial"/>
        </w:rPr>
        <w:t>As tampas frontais dos Quadros de Energia devem ser identificadas com placas de acrílico azul com letras brancas tipo ARIAL No. 48, colado com fita dupla face de primeira qualidade.</w:t>
      </w:r>
    </w:p>
    <w:p w:rsidR="00D804D9" w:rsidRPr="00C54425" w:rsidRDefault="00D804D9" w:rsidP="00D804D9">
      <w:pPr>
        <w:pStyle w:val="PargrafodaLista"/>
        <w:tabs>
          <w:tab w:val="left" w:pos="993"/>
          <w:tab w:val="left" w:pos="1134"/>
        </w:tabs>
        <w:spacing w:line="360" w:lineRule="auto"/>
        <w:ind w:left="0" w:firstLine="1134"/>
        <w:jc w:val="both"/>
        <w:rPr>
          <w:rFonts w:ascii="Arial" w:hAnsi="Arial" w:cs="Arial"/>
        </w:rPr>
      </w:pPr>
    </w:p>
    <w:p w:rsidR="00D804D9" w:rsidRPr="00C54425" w:rsidRDefault="00D804D9" w:rsidP="00D804D9">
      <w:pPr>
        <w:pStyle w:val="PargrafodaLista"/>
        <w:tabs>
          <w:tab w:val="left" w:pos="993"/>
          <w:tab w:val="left" w:pos="1134"/>
        </w:tabs>
        <w:spacing w:line="360" w:lineRule="auto"/>
        <w:ind w:left="0" w:firstLine="1134"/>
        <w:jc w:val="both"/>
        <w:rPr>
          <w:rFonts w:ascii="Arial" w:hAnsi="Arial" w:cs="Arial"/>
          <w:b/>
        </w:rPr>
      </w:pPr>
      <w:r w:rsidRPr="00C54425">
        <w:rPr>
          <w:rFonts w:ascii="Arial" w:hAnsi="Arial" w:cs="Arial"/>
          <w:b/>
        </w:rPr>
        <w:t>Quadros de Distribuição de Energia:</w:t>
      </w:r>
    </w:p>
    <w:p w:rsidR="00D804D9" w:rsidRPr="00C54425" w:rsidRDefault="00D804D9" w:rsidP="00AB7BD7">
      <w:pPr>
        <w:pStyle w:val="Alnea"/>
        <w:numPr>
          <w:ilvl w:val="0"/>
          <w:numId w:val="35"/>
        </w:numPr>
        <w:tabs>
          <w:tab w:val="left" w:pos="993"/>
        </w:tabs>
        <w:spacing w:before="0" w:line="360" w:lineRule="auto"/>
        <w:ind w:left="0" w:firstLine="1134"/>
        <w:rPr>
          <w:rFonts w:cs="Arial"/>
        </w:rPr>
      </w:pPr>
      <w:r w:rsidRPr="00C54425">
        <w:rPr>
          <w:rFonts w:cs="Arial"/>
        </w:rPr>
        <w:t>Os quadros de energia elétrica serão de sobrepor, em chapas de aço 18mm, com barramento e capacidade de disjuntores conforme diagrama unifilar de cada quadro, sendo também dotado de trilho para disjuntores e um suporte interno para a colocação do projeto elétrico atualizado, bem como o quadro de cargas devidamente plastificado e colado internamente.</w:t>
      </w:r>
    </w:p>
    <w:p w:rsidR="00D804D9" w:rsidRPr="00C54425" w:rsidRDefault="00D804D9" w:rsidP="00AB7BD7">
      <w:pPr>
        <w:pStyle w:val="Alnea"/>
        <w:numPr>
          <w:ilvl w:val="0"/>
          <w:numId w:val="35"/>
        </w:numPr>
        <w:tabs>
          <w:tab w:val="left" w:pos="993"/>
        </w:tabs>
        <w:spacing w:before="0" w:line="360" w:lineRule="auto"/>
        <w:ind w:left="0" w:firstLine="1134"/>
        <w:rPr>
          <w:rFonts w:cs="Arial"/>
        </w:rPr>
      </w:pPr>
      <w:r w:rsidRPr="00C54425">
        <w:rPr>
          <w:rFonts w:cs="Arial"/>
        </w:rPr>
        <w:t>Os demais disjuntores devem ter capacidade de ruptura para atender o nível de curto circuito dimensionado para o local da instalação, não devendo a capacidade de ruptura ser inferior a 5kA em 127V, em qualquer situação.</w:t>
      </w:r>
    </w:p>
    <w:p w:rsidR="00D804D9" w:rsidRPr="00C54425" w:rsidRDefault="00D804D9" w:rsidP="00AB7BD7">
      <w:pPr>
        <w:pStyle w:val="Alnea"/>
        <w:numPr>
          <w:ilvl w:val="0"/>
          <w:numId w:val="35"/>
        </w:numPr>
        <w:tabs>
          <w:tab w:val="left" w:pos="993"/>
        </w:tabs>
        <w:spacing w:before="0" w:line="360" w:lineRule="auto"/>
        <w:ind w:left="0" w:firstLine="1134"/>
        <w:rPr>
          <w:rFonts w:cs="Arial"/>
        </w:rPr>
      </w:pPr>
      <w:r w:rsidRPr="00C54425">
        <w:rPr>
          <w:rFonts w:cs="Arial"/>
        </w:rPr>
        <w:t>Deverá ser previsto 20% de disjuntores reservas em cada quadro de alimentação elétrica, conforme ABNT 5410.</w:t>
      </w:r>
    </w:p>
    <w:p w:rsidR="00D804D9" w:rsidRPr="00C54425" w:rsidRDefault="00D804D9" w:rsidP="00D804D9">
      <w:pPr>
        <w:pStyle w:val="PargrafodaLista"/>
        <w:tabs>
          <w:tab w:val="left" w:pos="993"/>
          <w:tab w:val="left" w:pos="1134"/>
        </w:tabs>
        <w:spacing w:line="360" w:lineRule="auto"/>
        <w:ind w:left="0" w:firstLine="1134"/>
        <w:jc w:val="both"/>
        <w:rPr>
          <w:rFonts w:ascii="Arial" w:hAnsi="Arial" w:cs="Arial"/>
        </w:rPr>
      </w:pPr>
    </w:p>
    <w:p w:rsidR="00D804D9" w:rsidRPr="00CF02D3" w:rsidRDefault="00D804D9" w:rsidP="00707ACD">
      <w:pPr>
        <w:pStyle w:val="PargrafodaLista"/>
        <w:spacing w:line="360" w:lineRule="auto"/>
        <w:ind w:left="567"/>
        <w:jc w:val="center"/>
        <w:outlineLvl w:val="0"/>
        <w:rPr>
          <w:rFonts w:ascii="Arial" w:hAnsi="Arial" w:cs="Arial"/>
          <w:b/>
          <w:color w:val="0000FF"/>
        </w:rPr>
      </w:pPr>
      <w:bookmarkStart w:id="5" w:name="_Toc477789087"/>
      <w:r w:rsidRPr="00CF02D3">
        <w:rPr>
          <w:rFonts w:ascii="Arial" w:hAnsi="Arial" w:cs="Arial"/>
          <w:b/>
          <w:color w:val="0000FF"/>
        </w:rPr>
        <w:t>RECOMENDAÇÕES GERAIS PARA EXECUÇÃO</w:t>
      </w:r>
      <w:bookmarkEnd w:id="5"/>
    </w:p>
    <w:p w:rsidR="00D804D9" w:rsidRPr="00C54425" w:rsidRDefault="00D804D9" w:rsidP="00D804D9">
      <w:pPr>
        <w:pStyle w:val="PargrafodaLista"/>
        <w:tabs>
          <w:tab w:val="left" w:pos="993"/>
          <w:tab w:val="left" w:pos="1134"/>
        </w:tabs>
        <w:spacing w:line="360" w:lineRule="auto"/>
        <w:ind w:left="0" w:firstLine="1134"/>
        <w:jc w:val="both"/>
        <w:rPr>
          <w:rFonts w:ascii="Arial" w:hAnsi="Arial" w:cs="Arial"/>
          <w:b/>
        </w:rPr>
      </w:pPr>
    </w:p>
    <w:p w:rsidR="00D804D9" w:rsidRPr="00C54425" w:rsidRDefault="00D804D9" w:rsidP="00D804D9">
      <w:pPr>
        <w:pStyle w:val="PargrafodaLista"/>
        <w:tabs>
          <w:tab w:val="left" w:pos="993"/>
          <w:tab w:val="left" w:pos="1134"/>
        </w:tabs>
        <w:spacing w:line="360" w:lineRule="auto"/>
        <w:ind w:left="0" w:firstLine="1134"/>
        <w:jc w:val="both"/>
        <w:rPr>
          <w:rFonts w:ascii="Arial" w:hAnsi="Arial" w:cs="Arial"/>
          <w:b/>
        </w:rPr>
      </w:pPr>
      <w:r w:rsidRPr="00C54425">
        <w:rPr>
          <w:rFonts w:ascii="Arial" w:hAnsi="Arial" w:cs="Arial"/>
          <w:b/>
        </w:rPr>
        <w:t>Luminárias:</w:t>
      </w:r>
    </w:p>
    <w:p w:rsidR="00D804D9" w:rsidRPr="00C54425" w:rsidRDefault="00D804D9" w:rsidP="00D804D9">
      <w:pPr>
        <w:pStyle w:val="Alnea"/>
        <w:spacing w:line="360" w:lineRule="auto"/>
        <w:ind w:left="0" w:firstLine="1134"/>
        <w:rPr>
          <w:rFonts w:cs="Arial"/>
        </w:rPr>
      </w:pPr>
      <w:r w:rsidRPr="00C54425">
        <w:rPr>
          <w:rFonts w:cs="Arial"/>
        </w:rPr>
        <w:t xml:space="preserve">Todas as luminárias devem ser fornecidas, montadas, testadas, com fiação completa, com lâmpadas, soquetes, relés fotoelétricos (quando necessário) e todos os acessórios necessários para seu perfeito funcionamento. </w:t>
      </w:r>
    </w:p>
    <w:p w:rsidR="00D804D9" w:rsidRPr="00C54425" w:rsidRDefault="00D804D9" w:rsidP="00AB7BD7">
      <w:pPr>
        <w:pStyle w:val="Alnea"/>
        <w:numPr>
          <w:ilvl w:val="0"/>
          <w:numId w:val="15"/>
        </w:numPr>
        <w:tabs>
          <w:tab w:val="left" w:pos="993"/>
        </w:tabs>
        <w:spacing w:before="0" w:line="360" w:lineRule="auto"/>
        <w:ind w:left="0" w:firstLine="1134"/>
        <w:rPr>
          <w:rFonts w:cs="Arial"/>
        </w:rPr>
      </w:pPr>
      <w:r w:rsidRPr="00C54425">
        <w:rPr>
          <w:rFonts w:cs="Arial"/>
        </w:rPr>
        <w:t>As luminárias a prova de tempo, devem ser instaladas diretamente na parede, interna ou externa, através de buchas e parafusos galvanizados.</w:t>
      </w:r>
    </w:p>
    <w:p w:rsidR="00D804D9" w:rsidRPr="00C54425" w:rsidRDefault="00D804D9" w:rsidP="00AB7BD7">
      <w:pPr>
        <w:pStyle w:val="Alnea"/>
        <w:numPr>
          <w:ilvl w:val="0"/>
          <w:numId w:val="15"/>
        </w:numPr>
        <w:tabs>
          <w:tab w:val="left" w:pos="993"/>
        </w:tabs>
        <w:spacing w:before="0" w:line="360" w:lineRule="auto"/>
        <w:ind w:left="0" w:firstLine="1134"/>
        <w:rPr>
          <w:rFonts w:cs="Arial"/>
        </w:rPr>
      </w:pPr>
      <w:r>
        <w:rPr>
          <w:rFonts w:cs="Arial"/>
        </w:rPr>
        <w:t>Todas as luminárias devem</w:t>
      </w:r>
      <w:r w:rsidRPr="00C54425">
        <w:rPr>
          <w:rFonts w:cs="Arial"/>
        </w:rPr>
        <w:t xml:space="preserve"> ser previstas com lâmpadas com a tecnologia LED, conforme descritivo a seguir: </w:t>
      </w:r>
    </w:p>
    <w:p w:rsidR="00D804D9" w:rsidRPr="00C54425" w:rsidRDefault="00D804D9" w:rsidP="00D804D9">
      <w:pPr>
        <w:pStyle w:val="Alnea"/>
        <w:tabs>
          <w:tab w:val="left" w:pos="993"/>
        </w:tabs>
        <w:spacing w:before="0" w:line="360" w:lineRule="auto"/>
        <w:ind w:left="1134"/>
        <w:rPr>
          <w:rFonts w:cs="Arial"/>
          <w:b/>
        </w:rPr>
      </w:pPr>
    </w:p>
    <w:p w:rsidR="002864CB" w:rsidRDefault="002864CB" w:rsidP="00D804D9">
      <w:pPr>
        <w:pStyle w:val="Alnea"/>
        <w:tabs>
          <w:tab w:val="left" w:pos="993"/>
        </w:tabs>
        <w:spacing w:before="0" w:line="360" w:lineRule="auto"/>
        <w:ind w:left="1134"/>
        <w:rPr>
          <w:rFonts w:cs="Arial"/>
          <w:b/>
        </w:rPr>
      </w:pPr>
    </w:p>
    <w:p w:rsidR="002864CB" w:rsidRDefault="002864CB" w:rsidP="00D804D9">
      <w:pPr>
        <w:pStyle w:val="Alnea"/>
        <w:tabs>
          <w:tab w:val="left" w:pos="993"/>
        </w:tabs>
        <w:spacing w:before="0" w:line="360" w:lineRule="auto"/>
        <w:ind w:left="1134"/>
        <w:rPr>
          <w:rFonts w:cs="Arial"/>
          <w:b/>
        </w:rPr>
      </w:pPr>
    </w:p>
    <w:p w:rsidR="008A6E32" w:rsidRDefault="008A6E32" w:rsidP="00D804D9">
      <w:pPr>
        <w:pStyle w:val="Alnea"/>
        <w:tabs>
          <w:tab w:val="left" w:pos="993"/>
        </w:tabs>
        <w:spacing w:before="0" w:line="360" w:lineRule="auto"/>
        <w:ind w:left="1134"/>
        <w:rPr>
          <w:rFonts w:cs="Arial"/>
          <w:b/>
        </w:rPr>
      </w:pPr>
    </w:p>
    <w:p w:rsidR="002864CB" w:rsidRDefault="002864CB" w:rsidP="00D804D9">
      <w:pPr>
        <w:pStyle w:val="Alnea"/>
        <w:tabs>
          <w:tab w:val="left" w:pos="993"/>
        </w:tabs>
        <w:spacing w:before="0" w:line="360" w:lineRule="auto"/>
        <w:ind w:left="1134"/>
        <w:rPr>
          <w:rFonts w:cs="Arial"/>
          <w:b/>
        </w:rPr>
      </w:pPr>
    </w:p>
    <w:p w:rsidR="002864CB" w:rsidRDefault="002864CB" w:rsidP="00D804D9">
      <w:pPr>
        <w:pStyle w:val="Alnea"/>
        <w:tabs>
          <w:tab w:val="left" w:pos="993"/>
        </w:tabs>
        <w:spacing w:before="0" w:line="360" w:lineRule="auto"/>
        <w:ind w:left="1134"/>
        <w:rPr>
          <w:rFonts w:cs="Arial"/>
          <w:b/>
        </w:rPr>
      </w:pPr>
    </w:p>
    <w:p w:rsidR="00D804D9" w:rsidRPr="00C54425" w:rsidRDefault="00D804D9" w:rsidP="00D804D9">
      <w:pPr>
        <w:pStyle w:val="Alnea"/>
        <w:tabs>
          <w:tab w:val="left" w:pos="993"/>
        </w:tabs>
        <w:spacing w:before="0" w:line="360" w:lineRule="auto"/>
        <w:ind w:left="1134"/>
        <w:rPr>
          <w:rFonts w:cs="Arial"/>
          <w:b/>
        </w:rPr>
      </w:pPr>
      <w:r w:rsidRPr="00C54425">
        <w:rPr>
          <w:rFonts w:cs="Arial"/>
          <w:b/>
        </w:rPr>
        <w:lastRenderedPageBreak/>
        <w:t xml:space="preserve">Lâmpadas Tubulares LED: </w:t>
      </w:r>
    </w:p>
    <w:p w:rsidR="00D804D9" w:rsidRPr="00C54425" w:rsidRDefault="00D804D9" w:rsidP="00D804D9">
      <w:pPr>
        <w:pStyle w:val="Alnea"/>
        <w:tabs>
          <w:tab w:val="left" w:pos="993"/>
        </w:tabs>
        <w:spacing w:before="0" w:line="360" w:lineRule="auto"/>
        <w:ind w:left="1134"/>
        <w:rPr>
          <w:rFonts w:cs="Arial"/>
        </w:rPr>
      </w:pPr>
    </w:p>
    <w:p w:rsidR="00D804D9" w:rsidRPr="00C54425" w:rsidRDefault="00D804D9" w:rsidP="00D804D9">
      <w:pPr>
        <w:pStyle w:val="Alnea"/>
        <w:spacing w:before="0" w:line="360" w:lineRule="auto"/>
        <w:ind w:left="0" w:firstLine="1134"/>
        <w:rPr>
          <w:rFonts w:cs="Arial"/>
        </w:rPr>
      </w:pPr>
      <w:r w:rsidRPr="00C54425">
        <w:rPr>
          <w:rFonts w:cs="Arial"/>
        </w:rPr>
        <w:t>Locais de utilização: Salas de aula, corredores, salas administrativas, refeitórios.</w:t>
      </w:r>
    </w:p>
    <w:p w:rsidR="00D804D9" w:rsidRPr="00C54425" w:rsidRDefault="00D804D9" w:rsidP="00D804D9">
      <w:pPr>
        <w:pStyle w:val="Alnea"/>
        <w:spacing w:before="0" w:line="360" w:lineRule="auto"/>
        <w:ind w:left="1134"/>
        <w:rPr>
          <w:rFonts w:cs="Arial"/>
        </w:rPr>
      </w:pPr>
    </w:p>
    <w:p w:rsidR="00D804D9" w:rsidRPr="00C54425" w:rsidRDefault="00D804D9" w:rsidP="00D804D9">
      <w:pPr>
        <w:pStyle w:val="Alnea"/>
        <w:spacing w:before="0" w:line="360" w:lineRule="auto"/>
        <w:ind w:left="0" w:firstLine="1134"/>
        <w:rPr>
          <w:rFonts w:cs="Arial"/>
        </w:rPr>
      </w:pPr>
      <w:r w:rsidRPr="00C54425">
        <w:rPr>
          <w:rFonts w:cs="Arial"/>
        </w:rPr>
        <w:t>Lâmpada Tubular LED SMD 20W, fluxo luminoso mínimo de 2.200 lúmens, temperatura de cor de 5000K a 6000K, IRC mínimo de 80, vida útil mínima de 40.000 horas, base G13, bilvolt (100-240Vca), ângulo de abertura de 120º.</w:t>
      </w:r>
    </w:p>
    <w:p w:rsidR="00D804D9" w:rsidRPr="00C54425" w:rsidRDefault="00D804D9" w:rsidP="00D804D9">
      <w:pPr>
        <w:pStyle w:val="Alnea"/>
        <w:spacing w:before="0" w:line="360" w:lineRule="auto"/>
        <w:ind w:left="0"/>
        <w:rPr>
          <w:rFonts w:cs="Arial"/>
          <w:b/>
        </w:rPr>
      </w:pPr>
    </w:p>
    <w:p w:rsidR="00D804D9" w:rsidRPr="00C54425" w:rsidRDefault="00D804D9" w:rsidP="00D804D9">
      <w:pPr>
        <w:pStyle w:val="Alnea"/>
        <w:tabs>
          <w:tab w:val="left" w:pos="993"/>
        </w:tabs>
        <w:spacing w:before="0" w:line="360" w:lineRule="auto"/>
        <w:ind w:left="1134"/>
        <w:rPr>
          <w:rFonts w:cs="Arial"/>
          <w:b/>
        </w:rPr>
      </w:pPr>
      <w:r w:rsidRPr="00C54425">
        <w:rPr>
          <w:rFonts w:cs="Arial"/>
          <w:b/>
        </w:rPr>
        <w:t>Luminária para Iluminação Pública LED:</w:t>
      </w:r>
    </w:p>
    <w:p w:rsidR="00D804D9" w:rsidRPr="00C54425" w:rsidRDefault="00D804D9" w:rsidP="00D804D9">
      <w:pPr>
        <w:pStyle w:val="Alnea"/>
        <w:tabs>
          <w:tab w:val="left" w:pos="993"/>
        </w:tabs>
        <w:spacing w:before="0" w:line="360" w:lineRule="auto"/>
        <w:ind w:left="1134"/>
        <w:rPr>
          <w:rFonts w:cs="Arial"/>
        </w:rPr>
      </w:pPr>
    </w:p>
    <w:p w:rsidR="00D804D9" w:rsidRPr="00C54425" w:rsidRDefault="00D804D9" w:rsidP="00D804D9">
      <w:pPr>
        <w:pStyle w:val="Alnea"/>
        <w:spacing w:before="0" w:line="360" w:lineRule="auto"/>
        <w:ind w:left="0" w:firstLine="1134"/>
        <w:rPr>
          <w:rFonts w:cs="Arial"/>
        </w:rPr>
      </w:pPr>
      <w:r w:rsidRPr="00C54425">
        <w:rPr>
          <w:rFonts w:cs="Arial"/>
        </w:rPr>
        <w:t xml:space="preserve">Locais de utilização: Estacionamentos, jardins e acessos. </w:t>
      </w:r>
    </w:p>
    <w:p w:rsidR="00D804D9" w:rsidRPr="00C54425" w:rsidRDefault="00D804D9" w:rsidP="00D804D9">
      <w:pPr>
        <w:pStyle w:val="Alnea"/>
        <w:tabs>
          <w:tab w:val="left" w:pos="993"/>
        </w:tabs>
        <w:spacing w:before="0" w:line="360" w:lineRule="auto"/>
        <w:ind w:left="1134"/>
        <w:rPr>
          <w:rFonts w:cs="Arial"/>
        </w:rPr>
      </w:pPr>
    </w:p>
    <w:p w:rsidR="00D804D9" w:rsidRPr="00887314" w:rsidRDefault="00D804D9" w:rsidP="00D804D9">
      <w:pPr>
        <w:pStyle w:val="Alnea"/>
        <w:spacing w:before="0" w:line="360" w:lineRule="auto"/>
        <w:ind w:left="0" w:firstLine="1134"/>
        <w:rPr>
          <w:rFonts w:cs="Arial"/>
        </w:rPr>
      </w:pPr>
      <w:r w:rsidRPr="00C54425">
        <w:rPr>
          <w:rFonts w:cs="Arial"/>
        </w:rPr>
        <w:t xml:space="preserve">Luminária LED até 150W com </w:t>
      </w:r>
      <w:r w:rsidRPr="00C54425">
        <w:rPr>
          <w:rFonts w:ascii="ArialMT" w:hAnsi="ArialMT" w:cs="ArialMT"/>
          <w:sz w:val="18"/>
          <w:szCs w:val="18"/>
        </w:rPr>
        <w:t xml:space="preserve">LEDs de Alto Desempenho </w:t>
      </w:r>
      <w:r w:rsidRPr="00C54425">
        <w:rPr>
          <w:rFonts w:cs="Arial"/>
        </w:rPr>
        <w:t xml:space="preserve">própria para utilização em postes de 7,00 m, IP65 (mínimo), fluxo luminoso mínimo de 17.000 lúmens, tensão de operação de 120 a 277 Vca, frequência de operação 60Hz, temperatura de operação de </w:t>
      </w:r>
      <w:r w:rsidRPr="00887314">
        <w:rPr>
          <w:rFonts w:cs="Arial"/>
        </w:rPr>
        <w:t>-40° a +50°, Lentes de Alta Efic</w:t>
      </w:r>
      <w:r w:rsidR="009C298C">
        <w:rPr>
          <w:rFonts w:cs="Arial"/>
        </w:rPr>
        <w:t>iência luminosa, vida útil de 5</w:t>
      </w:r>
      <w:r w:rsidRPr="00887314">
        <w:rPr>
          <w:rFonts w:cs="Arial"/>
        </w:rPr>
        <w:t xml:space="preserve">0.000 horas, corpo em alumínio, acabamento em pintura EPOX PÓ, alta resistência, Inclinação da luminária para braço -30° a 30, fator de </w:t>
      </w:r>
      <w:r w:rsidR="009C298C" w:rsidRPr="00887314">
        <w:rPr>
          <w:rFonts w:cs="Arial"/>
        </w:rPr>
        <w:t>potência</w:t>
      </w:r>
      <w:r w:rsidRPr="00887314">
        <w:rPr>
          <w:rFonts w:cs="Arial"/>
        </w:rPr>
        <w:t xml:space="preserve"> mínimo de 0,98, LM80, fornecida com relé fotoelétrico. </w:t>
      </w:r>
    </w:p>
    <w:p w:rsidR="00D804D9" w:rsidRPr="00372D92" w:rsidRDefault="00D804D9" w:rsidP="00D804D9">
      <w:pPr>
        <w:pStyle w:val="Alnea"/>
        <w:tabs>
          <w:tab w:val="left" w:pos="993"/>
          <w:tab w:val="left" w:pos="2190"/>
        </w:tabs>
        <w:spacing w:before="0" w:line="360" w:lineRule="auto"/>
        <w:ind w:left="0" w:firstLine="1134"/>
        <w:rPr>
          <w:rFonts w:cs="Arial"/>
          <w:b/>
        </w:rPr>
      </w:pPr>
      <w:r w:rsidRPr="00C54425">
        <w:rPr>
          <w:rFonts w:cs="Arial"/>
          <w:b/>
        </w:rPr>
        <w:tab/>
      </w:r>
    </w:p>
    <w:p w:rsidR="00D804D9" w:rsidRPr="00C54425" w:rsidRDefault="002143A4" w:rsidP="00D804D9">
      <w:pPr>
        <w:pStyle w:val="Alnea"/>
        <w:tabs>
          <w:tab w:val="left" w:pos="993"/>
        </w:tabs>
        <w:spacing w:before="0" w:line="360" w:lineRule="auto"/>
        <w:ind w:left="1134"/>
        <w:rPr>
          <w:rFonts w:cs="Arial"/>
          <w:b/>
        </w:rPr>
      </w:pPr>
      <w:r>
        <w:rPr>
          <w:rFonts w:cs="Arial"/>
          <w:b/>
        </w:rPr>
        <w:t>Lâmpada LED 10</w:t>
      </w:r>
      <w:r w:rsidR="00D804D9" w:rsidRPr="00C54425">
        <w:rPr>
          <w:rFonts w:cs="Arial"/>
          <w:b/>
        </w:rPr>
        <w:t>W :</w:t>
      </w:r>
    </w:p>
    <w:p w:rsidR="00D804D9" w:rsidRPr="00C54425" w:rsidRDefault="00D804D9" w:rsidP="00D804D9">
      <w:pPr>
        <w:pStyle w:val="Alnea"/>
        <w:tabs>
          <w:tab w:val="left" w:pos="993"/>
        </w:tabs>
        <w:spacing w:before="0" w:line="360" w:lineRule="auto"/>
        <w:ind w:left="1134"/>
        <w:rPr>
          <w:rFonts w:cs="Arial"/>
          <w:b/>
        </w:rPr>
      </w:pPr>
    </w:p>
    <w:p w:rsidR="00D804D9" w:rsidRPr="00C54425" w:rsidRDefault="00D804D9" w:rsidP="00D804D9">
      <w:pPr>
        <w:pStyle w:val="Alnea"/>
        <w:spacing w:before="0" w:line="360" w:lineRule="auto"/>
        <w:ind w:left="0" w:firstLine="1134"/>
        <w:rPr>
          <w:rFonts w:cs="Arial"/>
        </w:rPr>
      </w:pPr>
      <w:r w:rsidRPr="00C54425">
        <w:rPr>
          <w:rFonts w:cs="Arial"/>
        </w:rPr>
        <w:t>Locais de utilização: banheiros.</w:t>
      </w:r>
    </w:p>
    <w:p w:rsidR="00D804D9" w:rsidRPr="00C54425" w:rsidRDefault="00D804D9" w:rsidP="00D804D9">
      <w:pPr>
        <w:pStyle w:val="Alnea"/>
        <w:tabs>
          <w:tab w:val="left" w:pos="993"/>
        </w:tabs>
        <w:spacing w:before="0" w:line="360" w:lineRule="auto"/>
        <w:ind w:left="1134"/>
        <w:rPr>
          <w:rFonts w:cs="Arial"/>
        </w:rPr>
      </w:pPr>
    </w:p>
    <w:p w:rsidR="00D804D9" w:rsidRPr="00C54425" w:rsidRDefault="002143A4" w:rsidP="00D804D9">
      <w:pPr>
        <w:pStyle w:val="Alnea"/>
        <w:spacing w:before="0" w:line="360" w:lineRule="auto"/>
        <w:ind w:left="0" w:firstLine="1134"/>
        <w:rPr>
          <w:rFonts w:cs="Arial"/>
        </w:rPr>
      </w:pPr>
      <w:r>
        <w:rPr>
          <w:rFonts w:cs="Arial"/>
        </w:rPr>
        <w:t>Lâmpada bulbo Led 10</w:t>
      </w:r>
      <w:r w:rsidR="00D804D9" w:rsidRPr="00C54425">
        <w:rPr>
          <w:rFonts w:cs="Arial"/>
        </w:rPr>
        <w:t xml:space="preserve">W, LED SMD, fluxo luminoso mínimo de 850 lúmens, temperatura de cor de 6000K, IRC mínimo de 80, faixa de tensão de 100-240V, E27, vida útil de 25.00 horas e ângulo de abertura de 180º. </w:t>
      </w:r>
    </w:p>
    <w:p w:rsidR="00D804D9" w:rsidRPr="00C54425" w:rsidRDefault="00D804D9" w:rsidP="00D804D9">
      <w:pPr>
        <w:pStyle w:val="Alnea"/>
        <w:tabs>
          <w:tab w:val="left" w:pos="993"/>
        </w:tabs>
        <w:spacing w:before="0" w:line="360" w:lineRule="auto"/>
        <w:ind w:left="1134"/>
        <w:rPr>
          <w:rFonts w:cs="Arial"/>
        </w:rPr>
      </w:pPr>
    </w:p>
    <w:p w:rsidR="002864CB" w:rsidRDefault="002864CB" w:rsidP="00D804D9">
      <w:pPr>
        <w:pStyle w:val="Alnea"/>
        <w:tabs>
          <w:tab w:val="left" w:pos="993"/>
        </w:tabs>
        <w:spacing w:before="0" w:line="360" w:lineRule="auto"/>
        <w:ind w:left="1134"/>
        <w:rPr>
          <w:rFonts w:cs="Arial"/>
          <w:b/>
        </w:rPr>
      </w:pPr>
    </w:p>
    <w:p w:rsidR="002864CB" w:rsidRDefault="002864CB" w:rsidP="00D804D9">
      <w:pPr>
        <w:pStyle w:val="Alnea"/>
        <w:tabs>
          <w:tab w:val="left" w:pos="993"/>
        </w:tabs>
        <w:spacing w:before="0" w:line="360" w:lineRule="auto"/>
        <w:ind w:left="1134"/>
        <w:rPr>
          <w:rFonts w:cs="Arial"/>
          <w:b/>
        </w:rPr>
      </w:pPr>
    </w:p>
    <w:p w:rsidR="002864CB" w:rsidRDefault="002864CB" w:rsidP="00D804D9">
      <w:pPr>
        <w:pStyle w:val="Alnea"/>
        <w:tabs>
          <w:tab w:val="left" w:pos="993"/>
        </w:tabs>
        <w:spacing w:before="0" w:line="360" w:lineRule="auto"/>
        <w:ind w:left="1134"/>
        <w:rPr>
          <w:rFonts w:cs="Arial"/>
          <w:b/>
        </w:rPr>
      </w:pPr>
    </w:p>
    <w:p w:rsidR="002864CB" w:rsidRDefault="002864CB" w:rsidP="00D804D9">
      <w:pPr>
        <w:pStyle w:val="Alnea"/>
        <w:tabs>
          <w:tab w:val="left" w:pos="993"/>
        </w:tabs>
        <w:spacing w:before="0" w:line="360" w:lineRule="auto"/>
        <w:ind w:left="1134"/>
        <w:rPr>
          <w:rFonts w:cs="Arial"/>
          <w:b/>
        </w:rPr>
      </w:pPr>
    </w:p>
    <w:p w:rsidR="002864CB" w:rsidRDefault="002864CB" w:rsidP="00D804D9">
      <w:pPr>
        <w:pStyle w:val="Alnea"/>
        <w:tabs>
          <w:tab w:val="left" w:pos="993"/>
        </w:tabs>
        <w:spacing w:before="0" w:line="360" w:lineRule="auto"/>
        <w:ind w:left="1134"/>
        <w:rPr>
          <w:rFonts w:cs="Arial"/>
          <w:b/>
        </w:rPr>
      </w:pPr>
    </w:p>
    <w:p w:rsidR="002864CB" w:rsidRDefault="002864CB" w:rsidP="00D804D9">
      <w:pPr>
        <w:pStyle w:val="Alnea"/>
        <w:tabs>
          <w:tab w:val="left" w:pos="993"/>
        </w:tabs>
        <w:spacing w:before="0" w:line="360" w:lineRule="auto"/>
        <w:ind w:left="1134"/>
        <w:rPr>
          <w:rFonts w:cs="Arial"/>
          <w:b/>
        </w:rPr>
      </w:pPr>
    </w:p>
    <w:p w:rsidR="00D804D9" w:rsidRPr="00C54425" w:rsidRDefault="00D804D9" w:rsidP="00D804D9">
      <w:pPr>
        <w:pStyle w:val="Alnea"/>
        <w:tabs>
          <w:tab w:val="left" w:pos="993"/>
        </w:tabs>
        <w:spacing w:before="0" w:line="360" w:lineRule="auto"/>
        <w:ind w:left="1134"/>
        <w:rPr>
          <w:rFonts w:cs="Arial"/>
          <w:b/>
        </w:rPr>
      </w:pPr>
      <w:r>
        <w:rPr>
          <w:rFonts w:cs="Arial"/>
          <w:b/>
        </w:rPr>
        <w:lastRenderedPageBreak/>
        <w:t xml:space="preserve">Projetor Industrial LED 150W </w:t>
      </w:r>
      <w:r w:rsidRPr="00C54425">
        <w:rPr>
          <w:rFonts w:cs="Arial"/>
          <w:b/>
        </w:rPr>
        <w:t>:</w:t>
      </w:r>
    </w:p>
    <w:p w:rsidR="00D804D9" w:rsidRPr="00C54425" w:rsidRDefault="00D804D9" w:rsidP="00D804D9">
      <w:pPr>
        <w:pStyle w:val="Alnea"/>
        <w:tabs>
          <w:tab w:val="left" w:pos="993"/>
        </w:tabs>
        <w:spacing w:before="0" w:line="360" w:lineRule="auto"/>
        <w:ind w:left="1134"/>
        <w:rPr>
          <w:rFonts w:cs="Arial"/>
          <w:b/>
        </w:rPr>
      </w:pPr>
    </w:p>
    <w:p w:rsidR="00D804D9" w:rsidRDefault="00D804D9" w:rsidP="00D804D9">
      <w:pPr>
        <w:pStyle w:val="Alnea"/>
        <w:spacing w:before="0" w:line="360" w:lineRule="auto"/>
        <w:ind w:left="0" w:firstLine="1134"/>
        <w:rPr>
          <w:rFonts w:cs="Arial"/>
        </w:rPr>
      </w:pPr>
      <w:r>
        <w:rPr>
          <w:rFonts w:cs="Arial"/>
        </w:rPr>
        <w:t>Locais de utilização: Quadra Poliesportiva, Fachada, Corredores e acessos com pé direito superior a 5,0 metros.</w:t>
      </w:r>
    </w:p>
    <w:p w:rsidR="00D804D9" w:rsidRPr="00C54425" w:rsidRDefault="00D804D9" w:rsidP="00D804D9">
      <w:pPr>
        <w:pStyle w:val="Alnea"/>
        <w:spacing w:before="0" w:line="360" w:lineRule="auto"/>
        <w:ind w:left="0" w:firstLine="1134"/>
        <w:rPr>
          <w:rFonts w:cs="Arial"/>
        </w:rPr>
      </w:pPr>
    </w:p>
    <w:p w:rsidR="00D804D9" w:rsidRDefault="00D804D9" w:rsidP="00D804D9">
      <w:pPr>
        <w:pStyle w:val="Alnea"/>
        <w:spacing w:before="0" w:line="360" w:lineRule="auto"/>
        <w:ind w:left="0" w:firstLine="1134"/>
        <w:rPr>
          <w:rFonts w:cs="Arial"/>
        </w:rPr>
      </w:pPr>
      <w:r>
        <w:rPr>
          <w:rFonts w:cs="Arial"/>
        </w:rPr>
        <w:t xml:space="preserve">Projetor LED 150 W com fluxo luminoso mínimo de 15900 lúmens, tecnologia Chip Onboard (COB), IP65 ou superior, IRC80, fator de potência mínimo de 0,98, 60 Hz, 220 Vca, vida útil mínima de 50.000 horas, facho aberto com 120º, LM80 e garantia mínima de 3 anos. </w:t>
      </w:r>
    </w:p>
    <w:p w:rsidR="00D804D9" w:rsidRPr="00C54425" w:rsidRDefault="00D804D9" w:rsidP="00D804D9">
      <w:pPr>
        <w:pStyle w:val="Alnea"/>
        <w:tabs>
          <w:tab w:val="left" w:pos="993"/>
        </w:tabs>
        <w:spacing w:before="0" w:line="360" w:lineRule="auto"/>
        <w:ind w:left="1134"/>
        <w:rPr>
          <w:rFonts w:cs="Arial"/>
        </w:rPr>
      </w:pPr>
    </w:p>
    <w:p w:rsidR="00D804D9" w:rsidRPr="00C54425" w:rsidRDefault="00D804D9" w:rsidP="00D804D9">
      <w:pPr>
        <w:pStyle w:val="Alnea"/>
        <w:tabs>
          <w:tab w:val="left" w:pos="993"/>
        </w:tabs>
        <w:spacing w:before="0" w:line="360" w:lineRule="auto"/>
        <w:ind w:left="0" w:firstLine="1134"/>
        <w:rPr>
          <w:rFonts w:cs="Arial"/>
          <w:b/>
        </w:rPr>
      </w:pPr>
      <w:r w:rsidRPr="00C54425">
        <w:rPr>
          <w:rFonts w:cs="Arial"/>
          <w:b/>
        </w:rPr>
        <w:t>Interruptores e Tomadas:</w:t>
      </w:r>
    </w:p>
    <w:p w:rsidR="00D804D9" w:rsidRDefault="00D804D9" w:rsidP="00AB7BD7">
      <w:pPr>
        <w:pStyle w:val="Alnea"/>
        <w:numPr>
          <w:ilvl w:val="0"/>
          <w:numId w:val="16"/>
        </w:numPr>
        <w:tabs>
          <w:tab w:val="left" w:pos="567"/>
          <w:tab w:val="left" w:pos="993"/>
        </w:tabs>
        <w:spacing w:before="0" w:line="360" w:lineRule="auto"/>
        <w:ind w:left="0" w:firstLine="1134"/>
        <w:rPr>
          <w:rFonts w:cs="Arial"/>
        </w:rPr>
      </w:pPr>
      <w:r w:rsidRPr="00C54425">
        <w:rPr>
          <w:rFonts w:cs="Arial"/>
        </w:rPr>
        <w:t>Serão instalados fixados por parafusos em caixa tipo esmaltada 4” x 2”, devidamente alinhados, nivelados e aprumados em todas as salas;</w:t>
      </w:r>
    </w:p>
    <w:p w:rsidR="00EE3AC6" w:rsidRPr="00C54425" w:rsidRDefault="00EE3AC6" w:rsidP="00AB7BD7">
      <w:pPr>
        <w:pStyle w:val="Alnea"/>
        <w:numPr>
          <w:ilvl w:val="0"/>
          <w:numId w:val="16"/>
        </w:numPr>
        <w:tabs>
          <w:tab w:val="left" w:pos="567"/>
          <w:tab w:val="left" w:pos="993"/>
        </w:tabs>
        <w:spacing w:before="0" w:line="360" w:lineRule="auto"/>
        <w:ind w:left="0" w:firstLine="1134"/>
        <w:rPr>
          <w:rFonts w:cs="Arial"/>
        </w:rPr>
      </w:pPr>
      <w:r>
        <w:rPr>
          <w:rFonts w:cs="Arial"/>
        </w:rPr>
        <w:t>As tomadas devem possuir o modelo hexagonal 2P+T;</w:t>
      </w:r>
    </w:p>
    <w:p w:rsidR="00D804D9" w:rsidRPr="00C54425" w:rsidRDefault="00D804D9" w:rsidP="00D804D9">
      <w:pPr>
        <w:pStyle w:val="Alnea"/>
        <w:tabs>
          <w:tab w:val="left" w:pos="993"/>
        </w:tabs>
        <w:spacing w:before="0" w:line="360" w:lineRule="auto"/>
        <w:ind w:left="0" w:firstLine="1134"/>
        <w:rPr>
          <w:rFonts w:cs="Arial"/>
        </w:rPr>
      </w:pPr>
    </w:p>
    <w:p w:rsidR="00D804D9" w:rsidRPr="00C54425" w:rsidRDefault="008A6E32" w:rsidP="00D804D9">
      <w:pPr>
        <w:pStyle w:val="Alnea"/>
        <w:tabs>
          <w:tab w:val="left" w:pos="993"/>
        </w:tabs>
        <w:spacing w:before="0" w:line="360" w:lineRule="auto"/>
        <w:ind w:left="0" w:firstLine="1134"/>
        <w:rPr>
          <w:rFonts w:cs="Arial"/>
          <w:b/>
        </w:rPr>
      </w:pPr>
      <w:r>
        <w:rPr>
          <w:rFonts w:cs="Arial"/>
          <w:b/>
        </w:rPr>
        <w:t>Eletrodutos</w:t>
      </w:r>
      <w:r w:rsidR="00D804D9" w:rsidRPr="00C54425">
        <w:rPr>
          <w:rFonts w:cs="Arial"/>
          <w:b/>
        </w:rPr>
        <w:t>:</w:t>
      </w:r>
    </w:p>
    <w:p w:rsidR="00D804D9" w:rsidRDefault="00D804D9" w:rsidP="00AB7BD7">
      <w:pPr>
        <w:pStyle w:val="PargrafodaLista"/>
        <w:numPr>
          <w:ilvl w:val="0"/>
          <w:numId w:val="17"/>
        </w:numPr>
        <w:tabs>
          <w:tab w:val="left" w:pos="567"/>
          <w:tab w:val="left" w:pos="993"/>
        </w:tabs>
        <w:spacing w:line="360" w:lineRule="auto"/>
        <w:ind w:left="0" w:firstLine="1134"/>
        <w:jc w:val="both"/>
        <w:rPr>
          <w:rFonts w:ascii="Arial" w:hAnsi="Arial" w:cs="Arial"/>
        </w:rPr>
      </w:pPr>
      <w:r w:rsidRPr="00C54425">
        <w:rPr>
          <w:rFonts w:ascii="Arial" w:hAnsi="Arial" w:cs="Arial"/>
        </w:rPr>
        <w:t>As Instalações Elétricas serão</w:t>
      </w:r>
      <w:r w:rsidR="002864CB">
        <w:rPr>
          <w:rFonts w:ascii="Arial" w:hAnsi="Arial" w:cs="Arial"/>
        </w:rPr>
        <w:t xml:space="preserve"> executadas</w:t>
      </w:r>
      <w:r w:rsidRPr="00C54425">
        <w:rPr>
          <w:rFonts w:ascii="Arial" w:hAnsi="Arial" w:cs="Arial"/>
        </w:rPr>
        <w:t xml:space="preserve"> de forma embutida com eletroduto de PVC </w:t>
      </w:r>
      <w:r w:rsidR="002864CB">
        <w:rPr>
          <w:rFonts w:ascii="Arial" w:hAnsi="Arial" w:cs="Arial"/>
        </w:rPr>
        <w:t xml:space="preserve">flexível </w:t>
      </w:r>
      <w:r w:rsidRPr="00C54425">
        <w:rPr>
          <w:rFonts w:ascii="Arial" w:hAnsi="Arial" w:cs="Arial"/>
        </w:rPr>
        <w:t>quando instalado em alvenaria</w:t>
      </w:r>
      <w:r w:rsidR="002864CB">
        <w:rPr>
          <w:rFonts w:ascii="Arial" w:hAnsi="Arial" w:cs="Arial"/>
        </w:rPr>
        <w:t xml:space="preserve"> ou parede</w:t>
      </w:r>
      <w:r w:rsidR="00A70BD2">
        <w:rPr>
          <w:rFonts w:ascii="Arial" w:hAnsi="Arial" w:cs="Arial"/>
        </w:rPr>
        <w:t>, segundo especificação do projeto;</w:t>
      </w:r>
    </w:p>
    <w:p w:rsidR="002864CB" w:rsidRPr="00C54425" w:rsidRDefault="002864CB" w:rsidP="00AB7BD7">
      <w:pPr>
        <w:pStyle w:val="PargrafodaLista"/>
        <w:numPr>
          <w:ilvl w:val="0"/>
          <w:numId w:val="17"/>
        </w:numPr>
        <w:tabs>
          <w:tab w:val="left" w:pos="567"/>
          <w:tab w:val="left" w:pos="993"/>
        </w:tabs>
        <w:spacing w:line="360" w:lineRule="auto"/>
        <w:ind w:left="0" w:firstLine="1134"/>
        <w:jc w:val="both"/>
        <w:rPr>
          <w:rFonts w:ascii="Arial" w:hAnsi="Arial" w:cs="Arial"/>
        </w:rPr>
      </w:pPr>
      <w:r>
        <w:rPr>
          <w:rFonts w:ascii="Arial" w:hAnsi="Arial" w:cs="Arial"/>
        </w:rPr>
        <w:t>Eletrodutos PVC rígidos somente na qu</w:t>
      </w:r>
      <w:r w:rsidR="00EE3AC6">
        <w:rPr>
          <w:rFonts w:ascii="Arial" w:hAnsi="Arial" w:cs="Arial"/>
        </w:rPr>
        <w:t>adra poliesportiva e onde estiverem especificados no projeto, segundo legenda;</w:t>
      </w:r>
    </w:p>
    <w:p w:rsidR="00D804D9" w:rsidRPr="00C54425" w:rsidRDefault="00D804D9" w:rsidP="00AB7BD7">
      <w:pPr>
        <w:pStyle w:val="PargrafodaLista"/>
        <w:numPr>
          <w:ilvl w:val="0"/>
          <w:numId w:val="17"/>
        </w:numPr>
        <w:tabs>
          <w:tab w:val="left" w:pos="567"/>
          <w:tab w:val="left" w:pos="993"/>
        </w:tabs>
        <w:spacing w:line="360" w:lineRule="auto"/>
        <w:ind w:left="0" w:firstLine="1134"/>
        <w:jc w:val="both"/>
        <w:rPr>
          <w:rFonts w:ascii="Arial" w:hAnsi="Arial" w:cs="Arial"/>
        </w:rPr>
      </w:pPr>
      <w:r w:rsidRPr="00C54425">
        <w:rPr>
          <w:rFonts w:ascii="Arial" w:hAnsi="Arial" w:cs="Arial"/>
        </w:rPr>
        <w:t>A instalação dos eletrodutos deverá ser após o travamento da parede.</w:t>
      </w:r>
    </w:p>
    <w:p w:rsidR="00D804D9" w:rsidRPr="00C54425" w:rsidRDefault="00D804D9" w:rsidP="00AB7BD7">
      <w:pPr>
        <w:pStyle w:val="PargrafodaLista"/>
        <w:numPr>
          <w:ilvl w:val="0"/>
          <w:numId w:val="17"/>
        </w:numPr>
        <w:tabs>
          <w:tab w:val="left" w:pos="567"/>
          <w:tab w:val="left" w:pos="993"/>
        </w:tabs>
        <w:spacing w:line="360" w:lineRule="auto"/>
        <w:ind w:left="0" w:firstLine="1134"/>
        <w:jc w:val="both"/>
        <w:rPr>
          <w:rFonts w:ascii="Arial" w:hAnsi="Arial" w:cs="Arial"/>
        </w:rPr>
      </w:pPr>
      <w:r w:rsidRPr="00C54425">
        <w:rPr>
          <w:rFonts w:ascii="Arial" w:hAnsi="Arial" w:cs="Arial"/>
        </w:rPr>
        <w:t>Quando embutidos em laje ou parede, serão mantidas a 30 mm da superfície, dispostos de maneira a não reduzir a resistência da estrutura.</w:t>
      </w:r>
    </w:p>
    <w:p w:rsidR="00D804D9" w:rsidRPr="00C54425" w:rsidRDefault="00D804D9" w:rsidP="00AB7BD7">
      <w:pPr>
        <w:pStyle w:val="PargrafodaLista"/>
        <w:numPr>
          <w:ilvl w:val="0"/>
          <w:numId w:val="17"/>
        </w:numPr>
        <w:tabs>
          <w:tab w:val="left" w:pos="567"/>
          <w:tab w:val="left" w:pos="993"/>
        </w:tabs>
        <w:spacing w:line="360" w:lineRule="auto"/>
        <w:ind w:left="0" w:firstLine="1134"/>
        <w:jc w:val="both"/>
        <w:rPr>
          <w:rFonts w:ascii="Arial" w:hAnsi="Arial" w:cs="Arial"/>
        </w:rPr>
      </w:pPr>
      <w:r w:rsidRPr="00C54425">
        <w:rPr>
          <w:rFonts w:ascii="Arial" w:hAnsi="Arial" w:cs="Arial"/>
        </w:rPr>
        <w:t xml:space="preserve">Os </w:t>
      </w:r>
      <w:r w:rsidR="00EE10D2" w:rsidRPr="00C54425">
        <w:rPr>
          <w:rFonts w:ascii="Arial" w:hAnsi="Arial" w:cs="Arial"/>
        </w:rPr>
        <w:t>eletrodutos</w:t>
      </w:r>
      <w:r w:rsidR="00EE10D2">
        <w:rPr>
          <w:rFonts w:ascii="Arial" w:hAnsi="Arial" w:cs="Arial"/>
        </w:rPr>
        <w:t xml:space="preserve">rígidos </w:t>
      </w:r>
      <w:r w:rsidRPr="00C54425">
        <w:rPr>
          <w:rFonts w:ascii="Arial" w:hAnsi="Arial" w:cs="Arial"/>
        </w:rPr>
        <w:t>não poderão ser curvados, devendo ser utilizadas curvas pré-fabricadas, com raio mínimo de 05 vezes o seu diâmetro. Não será permitido, em uma curva, ângulo inferior a 90º graus.</w:t>
      </w:r>
    </w:p>
    <w:p w:rsidR="00D804D9" w:rsidRPr="00C54425" w:rsidRDefault="00D804D9" w:rsidP="00AB7BD7">
      <w:pPr>
        <w:pStyle w:val="PargrafodaLista"/>
        <w:numPr>
          <w:ilvl w:val="0"/>
          <w:numId w:val="17"/>
        </w:numPr>
        <w:tabs>
          <w:tab w:val="left" w:pos="567"/>
          <w:tab w:val="left" w:pos="993"/>
        </w:tabs>
        <w:spacing w:line="360" w:lineRule="auto"/>
        <w:ind w:left="0" w:firstLine="1134"/>
        <w:jc w:val="both"/>
        <w:rPr>
          <w:rFonts w:ascii="Arial" w:hAnsi="Arial" w:cs="Arial"/>
        </w:rPr>
      </w:pPr>
      <w:r w:rsidRPr="00C54425">
        <w:rPr>
          <w:rFonts w:ascii="Arial" w:hAnsi="Arial" w:cs="Arial"/>
        </w:rPr>
        <w:t>Para a fixação de eletrodutos em caixas metálicas, será obrigatório o emprego de buchas e arruelas, e obstruídos com tampas, logo após a instalação, para evitar a entrada de corpos estranhos.</w:t>
      </w:r>
    </w:p>
    <w:p w:rsidR="00D804D9" w:rsidRPr="00C54425" w:rsidRDefault="00D804D9" w:rsidP="00AB7BD7">
      <w:pPr>
        <w:pStyle w:val="PargrafodaLista"/>
        <w:numPr>
          <w:ilvl w:val="0"/>
          <w:numId w:val="17"/>
        </w:numPr>
        <w:tabs>
          <w:tab w:val="left" w:pos="567"/>
        </w:tabs>
        <w:spacing w:line="360" w:lineRule="auto"/>
        <w:ind w:left="0" w:firstLine="1134"/>
        <w:jc w:val="both"/>
        <w:rPr>
          <w:rFonts w:ascii="Arial" w:hAnsi="Arial" w:cs="Arial"/>
        </w:rPr>
      </w:pPr>
      <w:r w:rsidRPr="00C54425">
        <w:rPr>
          <w:rFonts w:ascii="Arial" w:hAnsi="Arial" w:cs="Arial"/>
        </w:rPr>
        <w:t>Os eletrodutos subterrâneos externos deverão ser instalados numa profundidade mínima de 400 mm com caimento para as caixas, e envelopados em concreto onde houver passagem de veículos.</w:t>
      </w:r>
    </w:p>
    <w:p w:rsidR="00D804D9" w:rsidRPr="00C54425" w:rsidRDefault="00D804D9" w:rsidP="00AB7BD7">
      <w:pPr>
        <w:pStyle w:val="PargrafodaLista"/>
        <w:numPr>
          <w:ilvl w:val="0"/>
          <w:numId w:val="17"/>
        </w:numPr>
        <w:tabs>
          <w:tab w:val="left" w:pos="567"/>
          <w:tab w:val="left" w:pos="993"/>
        </w:tabs>
        <w:spacing w:line="360" w:lineRule="auto"/>
        <w:ind w:left="0" w:firstLine="1134"/>
        <w:jc w:val="both"/>
        <w:rPr>
          <w:rFonts w:ascii="Arial" w:hAnsi="Arial" w:cs="Arial"/>
        </w:rPr>
      </w:pPr>
      <w:r w:rsidRPr="00C54425">
        <w:rPr>
          <w:rFonts w:ascii="Arial" w:hAnsi="Arial" w:cs="Arial"/>
        </w:rPr>
        <w:t>Devem ser fixados nas caixas de alvenaria com emprego de buchas metálicas, nas pontas dos eletrodutos, a fim de evitar a danificação dos condutores, quando puxados;</w:t>
      </w:r>
    </w:p>
    <w:p w:rsidR="00D804D9" w:rsidRPr="00C54425" w:rsidRDefault="00D804D9" w:rsidP="00D804D9">
      <w:pPr>
        <w:pStyle w:val="Alnea"/>
        <w:tabs>
          <w:tab w:val="left" w:pos="993"/>
        </w:tabs>
        <w:spacing w:before="0" w:line="360" w:lineRule="auto"/>
        <w:ind w:left="0" w:firstLine="1134"/>
        <w:rPr>
          <w:rFonts w:cs="Arial"/>
          <w:b/>
        </w:rPr>
      </w:pPr>
    </w:p>
    <w:p w:rsidR="00D804D9" w:rsidRPr="00C54425" w:rsidRDefault="00D804D9" w:rsidP="00D804D9">
      <w:pPr>
        <w:pStyle w:val="Alnea"/>
        <w:tabs>
          <w:tab w:val="left" w:pos="993"/>
        </w:tabs>
        <w:spacing w:before="0" w:line="360" w:lineRule="auto"/>
        <w:ind w:left="0" w:firstLine="1134"/>
        <w:rPr>
          <w:rFonts w:cs="Arial"/>
          <w:b/>
        </w:rPr>
      </w:pPr>
      <w:r w:rsidRPr="00C54425">
        <w:rPr>
          <w:rFonts w:cs="Arial"/>
          <w:b/>
        </w:rPr>
        <w:t>Caixas de Passagem:</w:t>
      </w:r>
    </w:p>
    <w:p w:rsidR="00D804D9" w:rsidRPr="00C54425" w:rsidRDefault="00D804D9" w:rsidP="00AB7BD7">
      <w:pPr>
        <w:pStyle w:val="Alnea"/>
        <w:numPr>
          <w:ilvl w:val="0"/>
          <w:numId w:val="18"/>
        </w:numPr>
        <w:tabs>
          <w:tab w:val="clear" w:pos="360"/>
          <w:tab w:val="num" w:pos="567"/>
          <w:tab w:val="left" w:pos="993"/>
        </w:tabs>
        <w:spacing w:before="0" w:line="360" w:lineRule="auto"/>
        <w:ind w:left="0" w:firstLine="1134"/>
        <w:rPr>
          <w:rFonts w:cs="Arial"/>
        </w:rPr>
      </w:pPr>
      <w:r w:rsidRPr="00C54425">
        <w:rPr>
          <w:rFonts w:cs="Arial"/>
        </w:rPr>
        <w:t>As caixas para derivação, passagem, tomadas e interruptores devem ser apropriados nos tipos e bitolas dos eletrodutos, instalados conforme detalhes indicados no projeto, devidamente aprumados, nivelados e mesma altura em todos os ambientes, mantendo uniformidade na instalação.</w:t>
      </w:r>
    </w:p>
    <w:p w:rsidR="00D804D9" w:rsidRPr="00C54425" w:rsidRDefault="00D804D9" w:rsidP="00AB7BD7">
      <w:pPr>
        <w:pStyle w:val="Alnea"/>
        <w:numPr>
          <w:ilvl w:val="0"/>
          <w:numId w:val="18"/>
        </w:numPr>
        <w:tabs>
          <w:tab w:val="clear" w:pos="360"/>
          <w:tab w:val="num" w:pos="567"/>
          <w:tab w:val="left" w:pos="993"/>
        </w:tabs>
        <w:spacing w:before="0" w:line="360" w:lineRule="auto"/>
        <w:ind w:left="0" w:firstLine="1134"/>
        <w:rPr>
          <w:rFonts w:cs="Arial"/>
        </w:rPr>
      </w:pPr>
      <w:r w:rsidRPr="00C54425">
        <w:rPr>
          <w:rFonts w:cs="Arial"/>
        </w:rPr>
        <w:t>As caixas de passagens externas deverão ser construídas em alvenaria com as dimensões de indicadas no projeto, tendo sistema de drenagem com brita Nº 01 no fundo da caixa, com tampa construída em concreto armado com aço trefilado Gr-150 Kg/cm².</w:t>
      </w:r>
    </w:p>
    <w:p w:rsidR="00D804D9" w:rsidRPr="00C54425" w:rsidRDefault="00D804D9" w:rsidP="00D804D9">
      <w:pPr>
        <w:pStyle w:val="Alnea"/>
        <w:tabs>
          <w:tab w:val="left" w:pos="993"/>
        </w:tabs>
        <w:spacing w:before="0" w:line="360" w:lineRule="auto"/>
        <w:ind w:left="0" w:firstLine="1134"/>
        <w:rPr>
          <w:rFonts w:cs="Arial"/>
        </w:rPr>
      </w:pPr>
    </w:p>
    <w:p w:rsidR="00D804D9" w:rsidRPr="00C54425" w:rsidRDefault="00D804D9" w:rsidP="00D804D9">
      <w:pPr>
        <w:pStyle w:val="Alnea"/>
        <w:tabs>
          <w:tab w:val="left" w:pos="993"/>
        </w:tabs>
        <w:spacing w:before="0" w:line="360" w:lineRule="auto"/>
        <w:ind w:left="0" w:firstLine="1134"/>
        <w:rPr>
          <w:rFonts w:cs="Arial"/>
          <w:b/>
        </w:rPr>
      </w:pPr>
      <w:r w:rsidRPr="00C54425">
        <w:rPr>
          <w:rFonts w:cs="Arial"/>
          <w:b/>
        </w:rPr>
        <w:t>Fios e Cabos:</w:t>
      </w:r>
    </w:p>
    <w:p w:rsidR="00D804D9" w:rsidRPr="00C54425" w:rsidRDefault="00D804D9" w:rsidP="00AB7BD7">
      <w:pPr>
        <w:numPr>
          <w:ilvl w:val="0"/>
          <w:numId w:val="19"/>
        </w:numPr>
        <w:spacing w:line="360" w:lineRule="auto"/>
        <w:ind w:left="0" w:firstLine="1134"/>
        <w:jc w:val="both"/>
        <w:rPr>
          <w:rFonts w:ascii="Arial" w:hAnsi="Arial" w:cs="Arial"/>
          <w:sz w:val="20"/>
        </w:rPr>
      </w:pPr>
      <w:r w:rsidRPr="00C54425">
        <w:rPr>
          <w:rFonts w:ascii="Arial" w:hAnsi="Arial" w:cs="Arial"/>
          <w:sz w:val="20"/>
        </w:rPr>
        <w:t>A instalação dos condutores só deverá ser iniciada após a instalação, fixação e limpeza dos eletrodutos e caixa de passagens.</w:t>
      </w:r>
    </w:p>
    <w:p w:rsidR="00D804D9" w:rsidRPr="00C54425" w:rsidRDefault="00D804D9" w:rsidP="00AB7BD7">
      <w:pPr>
        <w:numPr>
          <w:ilvl w:val="0"/>
          <w:numId w:val="19"/>
        </w:numPr>
        <w:spacing w:line="360" w:lineRule="auto"/>
        <w:ind w:left="0" w:firstLine="1134"/>
        <w:jc w:val="both"/>
        <w:rPr>
          <w:rFonts w:ascii="Arial" w:hAnsi="Arial" w:cs="Arial"/>
          <w:sz w:val="20"/>
        </w:rPr>
      </w:pPr>
      <w:r w:rsidRPr="00C54425">
        <w:rPr>
          <w:rFonts w:ascii="Arial" w:hAnsi="Arial" w:cs="Arial"/>
          <w:sz w:val="20"/>
        </w:rPr>
        <w:t>Para facilitar a instalação dos condutores nos eletrodutos podem ser utilizados somente guias de puxamento que só devem ser instalados após a execução da tubulação, não sendo admitido o uso de talco, parafina, vaselina, graxa e etc.</w:t>
      </w:r>
    </w:p>
    <w:p w:rsidR="00D804D9" w:rsidRPr="00C54425" w:rsidRDefault="00D804D9" w:rsidP="00AB7BD7">
      <w:pPr>
        <w:numPr>
          <w:ilvl w:val="0"/>
          <w:numId w:val="19"/>
        </w:numPr>
        <w:spacing w:line="360" w:lineRule="auto"/>
        <w:ind w:left="0" w:firstLine="1134"/>
        <w:jc w:val="both"/>
        <w:rPr>
          <w:rFonts w:ascii="Arial" w:hAnsi="Arial" w:cs="Arial"/>
          <w:sz w:val="20"/>
        </w:rPr>
      </w:pPr>
      <w:r w:rsidRPr="00C54425">
        <w:rPr>
          <w:rFonts w:ascii="Arial" w:hAnsi="Arial" w:cs="Arial"/>
          <w:sz w:val="20"/>
        </w:rPr>
        <w:t>Todos os condutores devem ser cuidadosamente arrumados, fixados às estruturas de suporte formando um conjunto rígido e de boa aparência. Os meios de fixação ou suspensão devem ser coerentes com o peso e dimensão do equipamento a vincular.</w:t>
      </w:r>
    </w:p>
    <w:p w:rsidR="00D804D9" w:rsidRPr="00C54425" w:rsidRDefault="00D804D9" w:rsidP="00AB7BD7">
      <w:pPr>
        <w:numPr>
          <w:ilvl w:val="0"/>
          <w:numId w:val="19"/>
        </w:numPr>
        <w:spacing w:line="360" w:lineRule="auto"/>
        <w:ind w:left="0" w:firstLine="1134"/>
        <w:jc w:val="both"/>
        <w:rPr>
          <w:rFonts w:ascii="Arial" w:hAnsi="Arial" w:cs="Arial"/>
          <w:sz w:val="20"/>
        </w:rPr>
      </w:pPr>
      <w:r w:rsidRPr="00C54425">
        <w:rPr>
          <w:rFonts w:ascii="Arial" w:hAnsi="Arial" w:cs="Arial"/>
          <w:sz w:val="20"/>
        </w:rPr>
        <w:t>As ligações entre condutores ou condutores e equipamentos não devem ser submetidos a esforços de tração ou torção.</w:t>
      </w:r>
    </w:p>
    <w:p w:rsidR="00D804D9" w:rsidRPr="00C54425" w:rsidRDefault="00D804D9" w:rsidP="00AB7BD7">
      <w:pPr>
        <w:numPr>
          <w:ilvl w:val="0"/>
          <w:numId w:val="19"/>
        </w:numPr>
        <w:spacing w:line="360" w:lineRule="auto"/>
        <w:ind w:left="0" w:firstLine="1134"/>
        <w:jc w:val="both"/>
        <w:rPr>
          <w:rFonts w:ascii="Arial" w:hAnsi="Arial" w:cs="Arial"/>
        </w:rPr>
      </w:pPr>
      <w:r w:rsidRPr="00C54425">
        <w:rPr>
          <w:rFonts w:ascii="Arial" w:hAnsi="Arial" w:cs="Arial"/>
          <w:sz w:val="20"/>
        </w:rPr>
        <w:t>As emendas e derivações nos condutores de iluminação e tomadas devem ser executadas de modo que garantam resistência mecânica adequada e continuidade elétrica de contatos perfeitos, permanentes sendo estanhados e somente dentro das caixas de passagem (conduletes). Nas tubulações subterrâneas não serão permitidas emendas nos condutores elétricos</w:t>
      </w:r>
      <w:r w:rsidRPr="00C54425">
        <w:rPr>
          <w:rFonts w:ascii="Arial" w:hAnsi="Arial" w:cs="Arial"/>
        </w:rPr>
        <w:t>.</w:t>
      </w:r>
    </w:p>
    <w:p w:rsidR="00D804D9" w:rsidRPr="00C54425" w:rsidRDefault="00D804D9" w:rsidP="00AB7BD7">
      <w:pPr>
        <w:numPr>
          <w:ilvl w:val="0"/>
          <w:numId w:val="19"/>
        </w:numPr>
        <w:spacing w:line="360" w:lineRule="auto"/>
        <w:ind w:left="0" w:firstLine="1134"/>
        <w:jc w:val="both"/>
        <w:rPr>
          <w:rFonts w:ascii="Arial" w:hAnsi="Arial" w:cs="Arial"/>
          <w:sz w:val="20"/>
          <w:szCs w:val="20"/>
        </w:rPr>
      </w:pPr>
      <w:r w:rsidRPr="00C54425">
        <w:rPr>
          <w:rFonts w:ascii="Arial" w:hAnsi="Arial" w:cs="Arial"/>
          <w:sz w:val="20"/>
          <w:szCs w:val="20"/>
        </w:rPr>
        <w:t xml:space="preserve">O isolamento das emendas e derivações deve ter características pelo menos iguais </w:t>
      </w:r>
      <w:r w:rsidR="00EE10D2" w:rsidRPr="00C54425">
        <w:rPr>
          <w:rFonts w:ascii="Arial" w:hAnsi="Arial" w:cs="Arial"/>
          <w:sz w:val="20"/>
          <w:szCs w:val="20"/>
        </w:rPr>
        <w:t>às</w:t>
      </w:r>
      <w:r w:rsidRPr="00C54425">
        <w:rPr>
          <w:rFonts w:ascii="Arial" w:hAnsi="Arial" w:cs="Arial"/>
          <w:sz w:val="20"/>
          <w:szCs w:val="20"/>
        </w:rPr>
        <w:t xml:space="preserve"> do isolamento dos condutores. A recomposição do isolamento na emenda poderá ser obtida com emprego de fitas isolantes anti-chama. </w:t>
      </w:r>
    </w:p>
    <w:p w:rsidR="00D804D9" w:rsidRPr="00C54425" w:rsidRDefault="00D804D9" w:rsidP="00AB7BD7">
      <w:pPr>
        <w:numPr>
          <w:ilvl w:val="0"/>
          <w:numId w:val="19"/>
        </w:numPr>
        <w:spacing w:line="360" w:lineRule="auto"/>
        <w:ind w:left="0" w:firstLine="1134"/>
        <w:jc w:val="both"/>
        <w:rPr>
          <w:rFonts w:ascii="Arial" w:hAnsi="Arial" w:cs="Arial"/>
          <w:sz w:val="20"/>
          <w:szCs w:val="20"/>
        </w:rPr>
      </w:pPr>
      <w:r w:rsidRPr="00C54425">
        <w:rPr>
          <w:rFonts w:ascii="Arial" w:hAnsi="Arial" w:cs="Arial"/>
          <w:sz w:val="20"/>
          <w:szCs w:val="20"/>
        </w:rPr>
        <w:t>A conexão dos condutores aos bornes dos equipamentos, aparelhos ou dispositivos devem ter contato elétrico adequado e permanente.</w:t>
      </w:r>
    </w:p>
    <w:p w:rsidR="00D804D9" w:rsidRPr="00C54425" w:rsidRDefault="00D804D9" w:rsidP="00AB7BD7">
      <w:pPr>
        <w:numPr>
          <w:ilvl w:val="0"/>
          <w:numId w:val="19"/>
        </w:numPr>
        <w:spacing w:line="360" w:lineRule="auto"/>
        <w:ind w:left="0" w:firstLine="1134"/>
        <w:jc w:val="both"/>
        <w:rPr>
          <w:rFonts w:ascii="Arial" w:hAnsi="Arial" w:cs="Arial"/>
          <w:sz w:val="20"/>
          <w:szCs w:val="20"/>
        </w:rPr>
      </w:pPr>
      <w:r w:rsidRPr="00C54425">
        <w:rPr>
          <w:rFonts w:ascii="Arial" w:hAnsi="Arial" w:cs="Arial"/>
          <w:sz w:val="20"/>
          <w:szCs w:val="20"/>
        </w:rPr>
        <w:t xml:space="preserve">Os fios de seção igual ou superior a 6 mm², podem ser ligados diretamente aos bornes e fixados com parafusos de pressão, devendo ser instalados de acordo com a </w:t>
      </w:r>
      <w:r w:rsidRPr="00C54425">
        <w:rPr>
          <w:rFonts w:ascii="Arial" w:hAnsi="Arial" w:cs="Arial"/>
          <w:sz w:val="20"/>
          <w:szCs w:val="20"/>
        </w:rPr>
        <w:lastRenderedPageBreak/>
        <w:t>distribuição dos circuitos definidos nos projetos de instalações elétrica predial e identificados os respectivos circuitos através de cores e anilhas plásticas numeradas.</w:t>
      </w:r>
    </w:p>
    <w:p w:rsidR="00D804D9" w:rsidRPr="00C54425" w:rsidRDefault="00D804D9" w:rsidP="00AB7BD7">
      <w:pPr>
        <w:numPr>
          <w:ilvl w:val="0"/>
          <w:numId w:val="19"/>
        </w:numPr>
        <w:spacing w:line="360" w:lineRule="auto"/>
        <w:ind w:left="0" w:firstLine="1134"/>
        <w:jc w:val="both"/>
        <w:rPr>
          <w:rFonts w:ascii="Arial" w:hAnsi="Arial" w:cs="Arial"/>
          <w:sz w:val="20"/>
          <w:szCs w:val="20"/>
        </w:rPr>
      </w:pPr>
      <w:r w:rsidRPr="00C54425">
        <w:rPr>
          <w:rFonts w:ascii="Arial" w:hAnsi="Arial" w:cs="Arial"/>
          <w:sz w:val="20"/>
          <w:szCs w:val="20"/>
        </w:rPr>
        <w:t>Os fios e cabos de seção inferior a 6 mm² devem ser fixados aos bornes por meio de terminais adequados. Todos os condutores ligados aos barramentos, bornes das chaves e disjuntores, deverão ser identificados com o número do circuito e sequência de fase, através de anilhas plásticas numeradas.</w:t>
      </w:r>
    </w:p>
    <w:p w:rsidR="00D804D9" w:rsidRPr="00C54425" w:rsidRDefault="00D804D9" w:rsidP="00AB7BD7">
      <w:pPr>
        <w:numPr>
          <w:ilvl w:val="0"/>
          <w:numId w:val="19"/>
        </w:numPr>
        <w:spacing w:line="360" w:lineRule="auto"/>
        <w:ind w:left="0" w:firstLine="1134"/>
        <w:jc w:val="both"/>
        <w:rPr>
          <w:rFonts w:ascii="Arial" w:hAnsi="Arial" w:cs="Arial"/>
          <w:sz w:val="20"/>
          <w:szCs w:val="20"/>
        </w:rPr>
      </w:pPr>
      <w:r w:rsidRPr="00C54425">
        <w:rPr>
          <w:rFonts w:ascii="Arial" w:hAnsi="Arial" w:cs="Arial"/>
          <w:sz w:val="20"/>
          <w:szCs w:val="20"/>
        </w:rPr>
        <w:t>Os barramentos de neutro e de terra são distintos, porém deverão ter os mesmos interligados em cada quadro de distribuição de energia;</w:t>
      </w:r>
    </w:p>
    <w:p w:rsidR="00D804D9" w:rsidRPr="00C54425" w:rsidRDefault="00D804D9" w:rsidP="00AB7BD7">
      <w:pPr>
        <w:numPr>
          <w:ilvl w:val="0"/>
          <w:numId w:val="19"/>
        </w:numPr>
        <w:spacing w:line="360" w:lineRule="auto"/>
        <w:ind w:left="0" w:firstLine="1134"/>
        <w:jc w:val="both"/>
        <w:rPr>
          <w:rFonts w:ascii="Arial" w:hAnsi="Arial" w:cs="Arial"/>
          <w:sz w:val="20"/>
          <w:szCs w:val="20"/>
        </w:rPr>
      </w:pPr>
      <w:r w:rsidRPr="00C54425">
        <w:rPr>
          <w:rFonts w:ascii="Arial" w:hAnsi="Arial" w:cs="Arial"/>
          <w:sz w:val="20"/>
          <w:szCs w:val="20"/>
        </w:rPr>
        <w:t>Não será permitido o uso do condutor terra como neutro e vice-versa, mesmo tendo seus barramentos interligados nos quadros de energia;</w:t>
      </w:r>
    </w:p>
    <w:p w:rsidR="00D804D9" w:rsidRPr="00C54425" w:rsidRDefault="00D804D9" w:rsidP="00AB7BD7">
      <w:pPr>
        <w:numPr>
          <w:ilvl w:val="0"/>
          <w:numId w:val="19"/>
        </w:numPr>
        <w:spacing w:line="360" w:lineRule="auto"/>
        <w:ind w:left="0" w:firstLine="1134"/>
        <w:jc w:val="both"/>
        <w:rPr>
          <w:rFonts w:ascii="Arial" w:hAnsi="Arial" w:cs="Arial"/>
          <w:sz w:val="20"/>
          <w:szCs w:val="20"/>
        </w:rPr>
      </w:pPr>
      <w:r w:rsidRPr="00C54425">
        <w:rPr>
          <w:rFonts w:ascii="Arial" w:hAnsi="Arial" w:cs="Arial"/>
          <w:sz w:val="20"/>
          <w:szCs w:val="20"/>
        </w:rPr>
        <w:t>Todas as partes metálicas da instalação devem ser aterradas na caixa de equipontencialização interna da estação, através de cabo de cobre isolado na cor verde-amarelo conforme Projeto do Sistema de Aterramento;</w:t>
      </w:r>
    </w:p>
    <w:p w:rsidR="00D804D9" w:rsidRPr="00C54425" w:rsidRDefault="00D804D9" w:rsidP="00D804D9">
      <w:pPr>
        <w:spacing w:line="360" w:lineRule="auto"/>
        <w:ind w:firstLine="1134"/>
        <w:jc w:val="both"/>
        <w:rPr>
          <w:rFonts w:ascii="Arial" w:hAnsi="Arial" w:cs="Arial"/>
          <w:sz w:val="20"/>
          <w:szCs w:val="20"/>
        </w:rPr>
      </w:pPr>
    </w:p>
    <w:p w:rsidR="00D804D9" w:rsidRPr="00C54425" w:rsidRDefault="00D804D9" w:rsidP="00D804D9">
      <w:pPr>
        <w:pStyle w:val="Alnea"/>
        <w:tabs>
          <w:tab w:val="left" w:pos="993"/>
        </w:tabs>
        <w:spacing w:before="0" w:line="360" w:lineRule="auto"/>
        <w:ind w:left="0" w:firstLine="1134"/>
        <w:rPr>
          <w:rFonts w:cs="Arial"/>
          <w:b/>
        </w:rPr>
      </w:pPr>
      <w:r w:rsidRPr="00C54425">
        <w:rPr>
          <w:rFonts w:cs="Arial"/>
          <w:b/>
        </w:rPr>
        <w:t>Conectores/ Terminais:</w:t>
      </w:r>
    </w:p>
    <w:p w:rsidR="00D804D9" w:rsidRPr="00C54425" w:rsidRDefault="00D804D9" w:rsidP="00AB7BD7">
      <w:pPr>
        <w:numPr>
          <w:ilvl w:val="0"/>
          <w:numId w:val="20"/>
        </w:numPr>
        <w:spacing w:line="360" w:lineRule="auto"/>
        <w:ind w:left="0" w:firstLine="1134"/>
        <w:jc w:val="both"/>
        <w:rPr>
          <w:rFonts w:ascii="Arial" w:hAnsi="Arial" w:cs="Arial"/>
          <w:sz w:val="20"/>
        </w:rPr>
      </w:pPr>
      <w:r w:rsidRPr="00C54425">
        <w:rPr>
          <w:rFonts w:ascii="Arial" w:hAnsi="Arial" w:cs="Arial"/>
          <w:sz w:val="20"/>
        </w:rPr>
        <w:t>Os espelhos dos interruptores e tomadas devem ser identificados com o número do circuito e tensão por gravação com letras maiúsculas em baixo relevo.</w:t>
      </w:r>
    </w:p>
    <w:p w:rsidR="00D804D9" w:rsidRPr="00D3341D" w:rsidRDefault="00D804D9" w:rsidP="00AB7BD7">
      <w:pPr>
        <w:numPr>
          <w:ilvl w:val="0"/>
          <w:numId w:val="20"/>
        </w:numPr>
        <w:spacing w:line="360" w:lineRule="auto"/>
        <w:ind w:left="0" w:firstLine="1134"/>
        <w:jc w:val="both"/>
        <w:rPr>
          <w:rFonts w:ascii="Arial" w:hAnsi="Arial" w:cs="Arial"/>
          <w:b/>
        </w:rPr>
      </w:pPr>
      <w:r w:rsidRPr="00D3341D">
        <w:rPr>
          <w:rFonts w:ascii="Arial" w:hAnsi="Arial" w:cs="Arial"/>
          <w:sz w:val="20"/>
        </w:rPr>
        <w:t xml:space="preserve">As placas de acrílico para identificação de Quadros e Circuitos, devem ser fixadas por fita dupla face de primeira qualidade (alta aderência). </w:t>
      </w:r>
    </w:p>
    <w:p w:rsidR="00D804D9" w:rsidRPr="00D3341D" w:rsidRDefault="00D804D9" w:rsidP="00D804D9">
      <w:pPr>
        <w:spacing w:line="360" w:lineRule="auto"/>
        <w:ind w:left="1134"/>
        <w:jc w:val="both"/>
        <w:rPr>
          <w:rFonts w:ascii="Arial" w:hAnsi="Arial" w:cs="Arial"/>
          <w:b/>
        </w:rPr>
      </w:pPr>
    </w:p>
    <w:p w:rsidR="00D804D9" w:rsidRPr="00CF02D3" w:rsidRDefault="00D804D9" w:rsidP="00707ACD">
      <w:pPr>
        <w:pStyle w:val="PargrafodaLista"/>
        <w:spacing w:line="360" w:lineRule="auto"/>
        <w:ind w:left="567"/>
        <w:jc w:val="center"/>
        <w:outlineLvl w:val="0"/>
        <w:rPr>
          <w:rFonts w:ascii="Arial" w:hAnsi="Arial" w:cs="Arial"/>
          <w:b/>
          <w:color w:val="0000FF"/>
        </w:rPr>
      </w:pPr>
      <w:bookmarkStart w:id="6" w:name="_Toc477789088"/>
      <w:r w:rsidRPr="00CF02D3">
        <w:rPr>
          <w:rFonts w:ascii="Arial" w:hAnsi="Arial" w:cs="Arial"/>
          <w:b/>
          <w:color w:val="0000FF"/>
        </w:rPr>
        <w:t>NOTAS E OBSERVAÇÕES</w:t>
      </w:r>
      <w:bookmarkEnd w:id="6"/>
    </w:p>
    <w:p w:rsidR="00D804D9" w:rsidRPr="00707ACD" w:rsidRDefault="00D804D9" w:rsidP="00707ACD">
      <w:pPr>
        <w:pStyle w:val="PargrafodaLista"/>
        <w:spacing w:line="360" w:lineRule="auto"/>
        <w:ind w:left="567"/>
        <w:jc w:val="center"/>
        <w:outlineLvl w:val="0"/>
        <w:rPr>
          <w:rFonts w:ascii="Arial" w:hAnsi="Arial" w:cs="Arial"/>
          <w:b/>
          <w:color w:val="0000FF"/>
        </w:rPr>
      </w:pPr>
    </w:p>
    <w:p w:rsidR="00D804D9" w:rsidRPr="00C54425" w:rsidRDefault="00D804D9" w:rsidP="00AB7BD7">
      <w:pPr>
        <w:numPr>
          <w:ilvl w:val="0"/>
          <w:numId w:val="14"/>
        </w:numPr>
        <w:spacing w:line="360" w:lineRule="auto"/>
        <w:ind w:left="0" w:firstLine="1134"/>
        <w:jc w:val="both"/>
        <w:rPr>
          <w:rFonts w:ascii="Arial" w:hAnsi="Arial" w:cs="Arial"/>
          <w:sz w:val="20"/>
        </w:rPr>
      </w:pPr>
      <w:r w:rsidRPr="00C54425">
        <w:rPr>
          <w:rFonts w:ascii="Arial" w:hAnsi="Arial" w:cs="Arial"/>
          <w:sz w:val="20"/>
        </w:rPr>
        <w:t>Todas as informações necessárias para sanar possíveis dúvidas estão descritas neste memorial e nas pranchas dos projetos;</w:t>
      </w:r>
    </w:p>
    <w:p w:rsidR="00D804D9" w:rsidRPr="00C54425" w:rsidRDefault="00D804D9" w:rsidP="00AB7BD7">
      <w:pPr>
        <w:numPr>
          <w:ilvl w:val="0"/>
          <w:numId w:val="14"/>
        </w:numPr>
        <w:spacing w:line="360" w:lineRule="auto"/>
        <w:ind w:left="0" w:firstLine="1134"/>
        <w:jc w:val="both"/>
        <w:rPr>
          <w:rFonts w:ascii="Arial" w:hAnsi="Arial" w:cs="Arial"/>
          <w:sz w:val="20"/>
        </w:rPr>
      </w:pPr>
      <w:r w:rsidRPr="00C54425">
        <w:rPr>
          <w:rFonts w:ascii="Arial" w:hAnsi="Arial" w:cs="Arial"/>
          <w:sz w:val="20"/>
        </w:rPr>
        <w:t xml:space="preserve">Caso haja dúvidas na execução das instalações e as mesmas não forem sanadas após a leitura deste memorial, o proprietário poderá entrar em contato com o autor dos projetos; </w:t>
      </w:r>
    </w:p>
    <w:p w:rsidR="00D804D9" w:rsidRPr="00C54425" w:rsidRDefault="00D804D9" w:rsidP="00AB7BD7">
      <w:pPr>
        <w:numPr>
          <w:ilvl w:val="0"/>
          <w:numId w:val="14"/>
        </w:numPr>
        <w:spacing w:line="360" w:lineRule="auto"/>
        <w:ind w:left="0" w:firstLine="1134"/>
        <w:jc w:val="both"/>
        <w:rPr>
          <w:rFonts w:ascii="Arial" w:hAnsi="Arial" w:cs="Arial"/>
          <w:sz w:val="20"/>
        </w:rPr>
      </w:pPr>
      <w:r w:rsidRPr="00C54425">
        <w:rPr>
          <w:rFonts w:ascii="Arial" w:hAnsi="Arial" w:cs="Arial"/>
          <w:sz w:val="20"/>
        </w:rPr>
        <w:t>Quaisquer alterações nos projetos deverão ter a autorização do autor dos mesmos.</w:t>
      </w:r>
    </w:p>
    <w:p w:rsidR="00D804D9" w:rsidRPr="00C54425" w:rsidRDefault="00D804D9" w:rsidP="00AB7BD7">
      <w:pPr>
        <w:numPr>
          <w:ilvl w:val="0"/>
          <w:numId w:val="14"/>
        </w:numPr>
        <w:spacing w:line="360" w:lineRule="auto"/>
        <w:ind w:left="0" w:firstLine="1134"/>
        <w:jc w:val="both"/>
        <w:rPr>
          <w:rFonts w:ascii="Arial" w:hAnsi="Arial" w:cs="Arial"/>
          <w:sz w:val="20"/>
        </w:rPr>
      </w:pPr>
      <w:r w:rsidRPr="00C54425">
        <w:rPr>
          <w:rFonts w:ascii="Arial" w:hAnsi="Arial" w:cs="Arial"/>
          <w:sz w:val="20"/>
        </w:rPr>
        <w:t>O recebimento das instalações elétricas estará condicionado à aprovação dos materiais, dos equipamentos e da execução dos serviços.</w:t>
      </w:r>
    </w:p>
    <w:p w:rsidR="00D804D9" w:rsidRPr="00C54425" w:rsidRDefault="00D804D9" w:rsidP="00AB7BD7">
      <w:pPr>
        <w:numPr>
          <w:ilvl w:val="0"/>
          <w:numId w:val="14"/>
        </w:numPr>
        <w:spacing w:line="360" w:lineRule="auto"/>
        <w:ind w:left="0" w:firstLine="1134"/>
        <w:jc w:val="both"/>
        <w:rPr>
          <w:rFonts w:ascii="Arial" w:hAnsi="Arial" w:cs="Arial"/>
          <w:sz w:val="20"/>
        </w:rPr>
      </w:pPr>
      <w:r w:rsidRPr="00C54425">
        <w:rPr>
          <w:rFonts w:ascii="Arial" w:hAnsi="Arial" w:cs="Arial"/>
          <w:sz w:val="20"/>
        </w:rPr>
        <w:lastRenderedPageBreak/>
        <w:t>Além do disposto no item anterior, as instalações só poderão ser recebidas quando entregues em perfeitas condições de funcionamento, comprovadas pela FISCALIZAÇÃO.</w:t>
      </w:r>
    </w:p>
    <w:p w:rsidR="00D804D9" w:rsidRPr="00C54425" w:rsidRDefault="00D804D9" w:rsidP="00AB7BD7">
      <w:pPr>
        <w:numPr>
          <w:ilvl w:val="0"/>
          <w:numId w:val="14"/>
        </w:numPr>
        <w:spacing w:line="360" w:lineRule="auto"/>
        <w:ind w:left="0" w:firstLine="1134"/>
        <w:jc w:val="both"/>
        <w:rPr>
          <w:rFonts w:ascii="Arial" w:hAnsi="Arial" w:cs="Arial"/>
          <w:sz w:val="20"/>
        </w:rPr>
      </w:pPr>
      <w:r w:rsidRPr="00C54425">
        <w:rPr>
          <w:rFonts w:ascii="Arial" w:hAnsi="Arial" w:cs="Arial"/>
          <w:sz w:val="20"/>
        </w:rPr>
        <w:t>A execução será inspecionada em todas as suas fases e testada após a conclusão, para comprovar-se o cumprimento das exigências pactuadas.</w:t>
      </w:r>
    </w:p>
    <w:p w:rsidR="00D804D9" w:rsidRPr="00C54425" w:rsidRDefault="00D804D9" w:rsidP="00395642">
      <w:pPr>
        <w:spacing w:line="360" w:lineRule="auto"/>
        <w:jc w:val="both"/>
        <w:rPr>
          <w:rFonts w:ascii="Arial" w:hAnsi="Arial" w:cs="Arial"/>
          <w:b/>
          <w:color w:val="0000FF"/>
          <w:sz w:val="20"/>
        </w:rPr>
      </w:pPr>
    </w:p>
    <w:p w:rsidR="00D804D9" w:rsidRPr="00C54425" w:rsidRDefault="00D804D9" w:rsidP="00D804D9">
      <w:pPr>
        <w:spacing w:line="360" w:lineRule="auto"/>
        <w:jc w:val="both"/>
        <w:rPr>
          <w:rFonts w:ascii="Arial" w:hAnsi="Arial" w:cs="Arial"/>
          <w:b/>
          <w:color w:val="0000FF"/>
        </w:rPr>
      </w:pPr>
    </w:p>
    <w:p w:rsidR="00D804D9" w:rsidRPr="0025314F" w:rsidRDefault="00D804D9" w:rsidP="00707ACD">
      <w:pPr>
        <w:pStyle w:val="PargrafodaLista"/>
        <w:spacing w:line="360" w:lineRule="auto"/>
        <w:ind w:left="567"/>
        <w:jc w:val="center"/>
        <w:outlineLvl w:val="0"/>
        <w:rPr>
          <w:rFonts w:ascii="Arial" w:hAnsi="Arial" w:cs="Arial"/>
          <w:b/>
          <w:color w:val="0000FF"/>
        </w:rPr>
      </w:pPr>
      <w:bookmarkStart w:id="7" w:name="_Toc477789090"/>
      <w:r w:rsidRPr="0025314F">
        <w:rPr>
          <w:rFonts w:ascii="Arial" w:hAnsi="Arial" w:cs="Arial"/>
          <w:b/>
          <w:color w:val="0000FF"/>
        </w:rPr>
        <w:t>CUIDADOS</w:t>
      </w:r>
      <w:bookmarkEnd w:id="7"/>
    </w:p>
    <w:p w:rsidR="00D804D9" w:rsidRPr="0025314F" w:rsidRDefault="00D804D9" w:rsidP="00D804D9">
      <w:pPr>
        <w:spacing w:line="360" w:lineRule="auto"/>
        <w:jc w:val="both"/>
        <w:rPr>
          <w:rFonts w:ascii="Arial" w:hAnsi="Arial" w:cs="Arial"/>
          <w:b/>
          <w:color w:val="0000FF"/>
        </w:rPr>
      </w:pPr>
    </w:p>
    <w:p w:rsidR="00D804D9" w:rsidRPr="00707ACD" w:rsidRDefault="00D804D9" w:rsidP="00D804D9">
      <w:pPr>
        <w:spacing w:line="360" w:lineRule="auto"/>
        <w:ind w:firstLine="1134"/>
        <w:jc w:val="both"/>
        <w:rPr>
          <w:rFonts w:ascii="Arial" w:hAnsi="Arial" w:cs="Arial"/>
          <w:sz w:val="20"/>
          <w:szCs w:val="20"/>
        </w:rPr>
      </w:pPr>
      <w:r w:rsidRPr="00707ACD">
        <w:rPr>
          <w:rFonts w:ascii="Arial" w:hAnsi="Arial" w:cs="Arial"/>
          <w:sz w:val="20"/>
          <w:szCs w:val="20"/>
        </w:rPr>
        <w:t>Todos os procedimentos de instalação deverão ser obedecidos conforme os detalhes do projeto, e deverão ser realizados por profissionais qualificados.</w:t>
      </w:r>
    </w:p>
    <w:p w:rsidR="00D804D9" w:rsidRPr="00707ACD" w:rsidRDefault="00D804D9" w:rsidP="00D804D9">
      <w:pPr>
        <w:spacing w:line="360" w:lineRule="auto"/>
        <w:ind w:firstLine="1134"/>
        <w:jc w:val="both"/>
        <w:rPr>
          <w:rFonts w:ascii="Arial" w:hAnsi="Arial" w:cs="Arial"/>
          <w:sz w:val="20"/>
          <w:szCs w:val="20"/>
        </w:rPr>
      </w:pPr>
      <w:r w:rsidRPr="00707ACD">
        <w:rPr>
          <w:rFonts w:ascii="Arial" w:hAnsi="Arial" w:cs="Arial"/>
          <w:sz w:val="20"/>
          <w:szCs w:val="20"/>
        </w:rPr>
        <w:t>As caixas de passagens e conexões deverão ser checadas e limpas pelo menos duas vezes ao ano, ou quando se fizer necessárias.</w:t>
      </w:r>
    </w:p>
    <w:p w:rsidR="00D804D9" w:rsidRPr="00707ACD" w:rsidRDefault="00D804D9" w:rsidP="00D804D9">
      <w:pPr>
        <w:spacing w:line="360" w:lineRule="auto"/>
        <w:ind w:firstLine="1134"/>
        <w:jc w:val="both"/>
        <w:rPr>
          <w:rFonts w:ascii="Arial" w:hAnsi="Arial" w:cs="Arial"/>
          <w:sz w:val="20"/>
          <w:szCs w:val="20"/>
        </w:rPr>
      </w:pPr>
      <w:r w:rsidRPr="00707ACD">
        <w:rPr>
          <w:rFonts w:ascii="Arial" w:hAnsi="Arial" w:cs="Arial"/>
          <w:sz w:val="20"/>
          <w:szCs w:val="20"/>
        </w:rPr>
        <w:t>Antes de realizar qualquer tipo de escavação, dev</w:t>
      </w:r>
      <w:r w:rsidR="00EB3247">
        <w:rPr>
          <w:rFonts w:ascii="Arial" w:hAnsi="Arial" w:cs="Arial"/>
          <w:sz w:val="20"/>
          <w:szCs w:val="20"/>
        </w:rPr>
        <w:t>erá ser consultado o projeto elétrico e de SPDA</w:t>
      </w:r>
      <w:r w:rsidRPr="00707ACD">
        <w:rPr>
          <w:rFonts w:ascii="Arial" w:hAnsi="Arial" w:cs="Arial"/>
          <w:sz w:val="20"/>
          <w:szCs w:val="20"/>
        </w:rPr>
        <w:t>, para q</w:t>
      </w:r>
      <w:r w:rsidR="00EB3247">
        <w:rPr>
          <w:rFonts w:ascii="Arial" w:hAnsi="Arial" w:cs="Arial"/>
          <w:sz w:val="20"/>
          <w:szCs w:val="20"/>
        </w:rPr>
        <w:t>ue não haja problemas</w:t>
      </w:r>
      <w:r w:rsidRPr="00707ACD">
        <w:rPr>
          <w:rFonts w:ascii="Arial" w:hAnsi="Arial" w:cs="Arial"/>
          <w:sz w:val="20"/>
          <w:szCs w:val="20"/>
        </w:rPr>
        <w:t xml:space="preserve">. </w:t>
      </w:r>
    </w:p>
    <w:p w:rsidR="003C5874" w:rsidRDefault="00D804D9" w:rsidP="00EB3247">
      <w:pPr>
        <w:spacing w:line="360" w:lineRule="auto"/>
        <w:ind w:firstLine="720"/>
        <w:rPr>
          <w:rFonts w:ascii="Arial" w:hAnsi="Arial" w:cs="Arial"/>
          <w:sz w:val="20"/>
          <w:szCs w:val="20"/>
        </w:rPr>
      </w:pPr>
      <w:r w:rsidRPr="00707ACD">
        <w:rPr>
          <w:rFonts w:ascii="Arial" w:hAnsi="Arial" w:cs="Arial"/>
          <w:sz w:val="20"/>
          <w:szCs w:val="20"/>
        </w:rPr>
        <w:t>Para a construção de q</w:t>
      </w:r>
      <w:bookmarkStart w:id="8" w:name="_GoBack"/>
      <w:bookmarkEnd w:id="8"/>
      <w:r w:rsidRPr="00707ACD">
        <w:rPr>
          <w:rFonts w:ascii="Arial" w:hAnsi="Arial" w:cs="Arial"/>
          <w:sz w:val="20"/>
          <w:szCs w:val="20"/>
        </w:rPr>
        <w:t>ualquer tipo de edificação nas proximidades das já existentes, deverá ser realizada uma consulta ao engenheiro responsável pelo projeto inicial, para que se façam as alterações necessárias.</w:t>
      </w:r>
    </w:p>
    <w:p w:rsidR="00B60EA1" w:rsidRDefault="00B60EA1" w:rsidP="00EB3247">
      <w:pPr>
        <w:spacing w:line="360" w:lineRule="auto"/>
        <w:ind w:firstLine="720"/>
        <w:rPr>
          <w:rFonts w:ascii="Arial" w:hAnsi="Arial" w:cs="Arial"/>
          <w:sz w:val="20"/>
          <w:szCs w:val="20"/>
        </w:rPr>
      </w:pPr>
    </w:p>
    <w:p w:rsidR="00B60EA1" w:rsidRDefault="00B60EA1" w:rsidP="00EB3247">
      <w:pPr>
        <w:spacing w:line="360" w:lineRule="auto"/>
        <w:ind w:firstLine="720"/>
        <w:rPr>
          <w:rFonts w:ascii="Arial" w:hAnsi="Arial" w:cs="Arial"/>
          <w:sz w:val="20"/>
          <w:szCs w:val="20"/>
        </w:rPr>
      </w:pPr>
    </w:p>
    <w:p w:rsidR="00B60EA1" w:rsidRDefault="00B60EA1" w:rsidP="00EB3247">
      <w:pPr>
        <w:spacing w:line="360" w:lineRule="auto"/>
        <w:ind w:firstLine="720"/>
        <w:rPr>
          <w:rFonts w:ascii="Arial" w:hAnsi="Arial" w:cs="Arial"/>
          <w:sz w:val="20"/>
          <w:szCs w:val="20"/>
        </w:rPr>
      </w:pPr>
    </w:p>
    <w:p w:rsidR="00B60EA1" w:rsidRDefault="00B60EA1" w:rsidP="00EB3247">
      <w:pPr>
        <w:spacing w:line="360" w:lineRule="auto"/>
        <w:ind w:firstLine="720"/>
        <w:rPr>
          <w:rFonts w:ascii="Arial" w:hAnsi="Arial" w:cs="Arial"/>
          <w:sz w:val="20"/>
          <w:szCs w:val="20"/>
        </w:rPr>
      </w:pPr>
    </w:p>
    <w:p w:rsidR="00B60EA1" w:rsidRDefault="00B60EA1" w:rsidP="00EB3247">
      <w:pPr>
        <w:spacing w:line="360" w:lineRule="auto"/>
        <w:ind w:firstLine="720"/>
        <w:rPr>
          <w:rFonts w:ascii="Arial" w:hAnsi="Arial" w:cs="Arial"/>
          <w:sz w:val="20"/>
          <w:szCs w:val="20"/>
        </w:rPr>
      </w:pPr>
    </w:p>
    <w:p w:rsidR="00B60EA1" w:rsidRPr="00707ACD" w:rsidRDefault="00B60EA1" w:rsidP="00B60EA1">
      <w:pPr>
        <w:spacing w:line="360" w:lineRule="auto"/>
        <w:ind w:firstLine="720"/>
        <w:jc w:val="center"/>
        <w:rPr>
          <w:rFonts w:ascii="Arial" w:eastAsia="Times New Roman" w:hAnsi="Arial" w:cs="Arial"/>
          <w:sz w:val="20"/>
          <w:szCs w:val="20"/>
          <w:lang w:eastAsia="pt-BR"/>
        </w:rPr>
      </w:pPr>
      <w:r>
        <w:rPr>
          <w:rFonts w:ascii="Arial" w:hAnsi="Arial" w:cs="Arial"/>
          <w:sz w:val="20"/>
          <w:szCs w:val="20"/>
        </w:rPr>
        <w:t>_____________________________</w:t>
      </w:r>
      <w:r>
        <w:rPr>
          <w:rFonts w:ascii="Arial" w:hAnsi="Arial" w:cs="Arial"/>
          <w:sz w:val="20"/>
          <w:szCs w:val="20"/>
        </w:rPr>
        <w:br/>
      </w:r>
      <w:r w:rsidR="008A6E32">
        <w:rPr>
          <w:rFonts w:ascii="Arial" w:hAnsi="Arial" w:cs="Arial"/>
          <w:b/>
          <w:sz w:val="20"/>
          <w:szCs w:val="20"/>
        </w:rPr>
        <w:t>Ivan Montezano Junior</w:t>
      </w:r>
      <w:r>
        <w:rPr>
          <w:rFonts w:ascii="Arial" w:hAnsi="Arial" w:cs="Arial"/>
          <w:sz w:val="20"/>
          <w:szCs w:val="20"/>
        </w:rPr>
        <w:br/>
        <w:t xml:space="preserve">          Engenheiro Eletricista</w:t>
      </w:r>
      <w:r>
        <w:rPr>
          <w:rFonts w:ascii="Arial" w:hAnsi="Arial" w:cs="Arial"/>
          <w:sz w:val="20"/>
          <w:szCs w:val="20"/>
        </w:rPr>
        <w:br/>
      </w:r>
      <w:r w:rsidR="008A6E32">
        <w:rPr>
          <w:rFonts w:ascii="Arial" w:hAnsi="Arial" w:cs="Arial"/>
          <w:b/>
          <w:sz w:val="20"/>
          <w:szCs w:val="20"/>
        </w:rPr>
        <w:t xml:space="preserve">          Crea-MT 023907</w:t>
      </w:r>
      <w:r>
        <w:rPr>
          <w:rFonts w:ascii="Arial" w:hAnsi="Arial" w:cs="Arial"/>
          <w:sz w:val="20"/>
          <w:szCs w:val="20"/>
        </w:rPr>
        <w:br/>
      </w:r>
    </w:p>
    <w:p w:rsidR="0036353F" w:rsidRDefault="0036353F" w:rsidP="0042628D">
      <w:pPr>
        <w:pStyle w:val="TextosemFormatao"/>
        <w:spacing w:line="360" w:lineRule="auto"/>
        <w:ind w:firstLine="1134"/>
        <w:jc w:val="both"/>
        <w:rPr>
          <w:rFonts w:ascii="Arial" w:hAnsi="Arial" w:cs="Arial"/>
        </w:rPr>
      </w:pPr>
    </w:p>
    <w:sectPr w:rsidR="0036353F" w:rsidSect="00D92264">
      <w:footerReference w:type="default" r:id="rId10"/>
      <w:pgSz w:w="11900" w:h="16840"/>
      <w:pgMar w:top="2671" w:right="1800" w:bottom="1440" w:left="1560" w:header="708" w:footer="209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11C" w:rsidRDefault="00D4611C" w:rsidP="00FD497B">
      <w:r>
        <w:separator/>
      </w:r>
    </w:p>
  </w:endnote>
  <w:endnote w:type="continuationSeparator" w:id="1">
    <w:p w:rsidR="00D4611C" w:rsidRDefault="00D4611C" w:rsidP="00FD49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lbertus Mediu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nkGothic Lt BT">
    <w:panose1 w:val="020B0607020203060204"/>
    <w:charset w:val="00"/>
    <w:family w:val="swiss"/>
    <w:pitch w:val="variable"/>
    <w:sig w:usb0="00000087" w:usb1="00000000" w:usb2="00000000" w:usb3="00000000" w:csb0="0000001B"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BBA" w:rsidRDefault="00F90BBA" w:rsidP="00AC107C">
    <w:pPr>
      <w:pStyle w:val="Rodap"/>
      <w:jc w:val="right"/>
    </w:pPr>
    <w:r>
      <w:rPr>
        <w:noProof/>
        <w:lang w:eastAsia="pt-BR"/>
      </w:rPr>
      <w:drawing>
        <wp:anchor distT="0" distB="0" distL="114300" distR="114300" simplePos="0" relativeHeight="251657728" behindDoc="0" locked="0" layoutInCell="1" allowOverlap="1">
          <wp:simplePos x="0" y="0"/>
          <wp:positionH relativeFrom="page">
            <wp:align>left</wp:align>
          </wp:positionH>
          <wp:positionV relativeFrom="paragraph">
            <wp:posOffset>509270</wp:posOffset>
          </wp:positionV>
          <wp:extent cx="7543800" cy="979805"/>
          <wp:effectExtent l="0" t="0" r="0" b="0"/>
          <wp:wrapThrough wrapText="bothSides">
            <wp:wrapPolygon edited="0">
              <wp:start x="1418" y="14279"/>
              <wp:lineTo x="1364" y="19738"/>
              <wp:lineTo x="20291" y="19738"/>
              <wp:lineTo x="20236" y="14279"/>
              <wp:lineTo x="1418" y="14279"/>
            </wp:wrapPolygon>
          </wp:wrapThrough>
          <wp:docPr id="6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43800" cy="979805"/>
                  </a:xfrm>
                  <a:prstGeom prst="rect">
                    <a:avLst/>
                  </a:prstGeom>
                </pic:spPr>
              </pic:pic>
            </a:graphicData>
          </a:graphic>
        </wp:anchor>
      </w:drawing>
    </w:r>
    <w:r>
      <w:rPr>
        <w:noProof/>
        <w:lang w:eastAsia="pt-BR"/>
      </w:rPr>
      <w:drawing>
        <wp:anchor distT="0" distB="0" distL="114300" distR="114300" simplePos="0" relativeHeight="251656703" behindDoc="1" locked="0" layoutInCell="1" allowOverlap="1">
          <wp:simplePos x="0" y="0"/>
          <wp:positionH relativeFrom="column">
            <wp:posOffset>-812800</wp:posOffset>
          </wp:positionH>
          <wp:positionV relativeFrom="paragraph">
            <wp:posOffset>-9182100</wp:posOffset>
          </wp:positionV>
          <wp:extent cx="7734300" cy="10794474"/>
          <wp:effectExtent l="0" t="0" r="0" b="0"/>
          <wp:wrapNone/>
          <wp:docPr id="62" name="Picture 1" descr="imagem brasao-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m brasao-08.png"/>
                  <pic:cNvPicPr>
                    <a:picLocks noChangeAspect="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34300" cy="10794474"/>
                  </a:xfrm>
                  <a:prstGeom prst="rect">
                    <a:avLst/>
                  </a:prstGeom>
                  <a:noFill/>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BBA" w:rsidRPr="00AC107C" w:rsidRDefault="00F90BBA" w:rsidP="00AC107C">
    <w:pPr>
      <w:pStyle w:val="Rodap"/>
      <w:jc w:val="right"/>
      <w:rPr>
        <w:rFonts w:ascii="Arial" w:hAnsi="Arial" w:cs="Arial"/>
        <w:sz w:val="20"/>
        <w:szCs w:val="20"/>
      </w:rPr>
    </w:pPr>
    <w:r w:rsidRPr="00AC107C">
      <w:rPr>
        <w:rFonts w:ascii="Arial" w:hAnsi="Arial" w:cs="Arial"/>
        <w:sz w:val="20"/>
        <w:szCs w:val="20"/>
      </w:rPr>
      <w:t xml:space="preserve">Página </w:t>
    </w:r>
    <w:r w:rsidR="00FD0166" w:rsidRPr="00AC107C">
      <w:rPr>
        <w:rFonts w:ascii="Arial" w:hAnsi="Arial" w:cs="Arial"/>
        <w:b/>
        <w:bCs/>
        <w:sz w:val="20"/>
        <w:szCs w:val="20"/>
      </w:rPr>
      <w:fldChar w:fldCharType="begin"/>
    </w:r>
    <w:r w:rsidRPr="00AC107C">
      <w:rPr>
        <w:rFonts w:ascii="Arial" w:hAnsi="Arial" w:cs="Arial"/>
        <w:b/>
        <w:bCs/>
        <w:sz w:val="20"/>
        <w:szCs w:val="20"/>
      </w:rPr>
      <w:instrText>PAGE  \* Arabic  \* MERGEFORMAT</w:instrText>
    </w:r>
    <w:r w:rsidR="00FD0166" w:rsidRPr="00AC107C">
      <w:rPr>
        <w:rFonts w:ascii="Arial" w:hAnsi="Arial" w:cs="Arial"/>
        <w:b/>
        <w:bCs/>
        <w:sz w:val="20"/>
        <w:szCs w:val="20"/>
      </w:rPr>
      <w:fldChar w:fldCharType="separate"/>
    </w:r>
    <w:r w:rsidR="00194304">
      <w:rPr>
        <w:rFonts w:ascii="Arial" w:hAnsi="Arial" w:cs="Arial"/>
        <w:b/>
        <w:bCs/>
        <w:noProof/>
        <w:sz w:val="20"/>
        <w:szCs w:val="20"/>
      </w:rPr>
      <w:t>2</w:t>
    </w:r>
    <w:r w:rsidR="00FD0166" w:rsidRPr="00AC107C">
      <w:rPr>
        <w:rFonts w:ascii="Arial" w:hAnsi="Arial" w:cs="Arial"/>
        <w:b/>
        <w:bCs/>
        <w:sz w:val="20"/>
        <w:szCs w:val="20"/>
      </w:rPr>
      <w:fldChar w:fldCharType="end"/>
    </w:r>
    <w:r w:rsidRPr="00AC107C">
      <w:rPr>
        <w:rFonts w:ascii="Arial" w:hAnsi="Arial" w:cs="Arial"/>
        <w:sz w:val="20"/>
        <w:szCs w:val="20"/>
      </w:rPr>
      <w:t xml:space="preserve"> de </w:t>
    </w:r>
    <w:fldSimple w:instr="NUMPAGES  \* Arabic  \* MERGEFORMAT">
      <w:r w:rsidR="00194304">
        <w:rPr>
          <w:rFonts w:ascii="Arial" w:hAnsi="Arial" w:cs="Arial"/>
          <w:b/>
          <w:bCs/>
          <w:noProof/>
          <w:sz w:val="20"/>
          <w:szCs w:val="20"/>
        </w:rPr>
        <w:t>11</w:t>
      </w:r>
    </w:fldSimple>
  </w:p>
  <w:p w:rsidR="00F90BBA" w:rsidRDefault="00F90BBA" w:rsidP="00AC107C">
    <w:pPr>
      <w:pStyle w:val="Rodap"/>
      <w:jc w:val="right"/>
    </w:pPr>
    <w:r>
      <w:rPr>
        <w:noProof/>
        <w:lang w:eastAsia="pt-BR"/>
      </w:rPr>
      <w:drawing>
        <wp:anchor distT="0" distB="0" distL="114300" distR="114300" simplePos="0" relativeHeight="251661824" behindDoc="0" locked="0" layoutInCell="1" allowOverlap="1">
          <wp:simplePos x="0" y="0"/>
          <wp:positionH relativeFrom="page">
            <wp:align>left</wp:align>
          </wp:positionH>
          <wp:positionV relativeFrom="paragraph">
            <wp:posOffset>509270</wp:posOffset>
          </wp:positionV>
          <wp:extent cx="7543800" cy="979805"/>
          <wp:effectExtent l="0" t="0" r="0" b="0"/>
          <wp:wrapThrough wrapText="bothSides">
            <wp:wrapPolygon edited="0">
              <wp:start x="1418" y="14279"/>
              <wp:lineTo x="1364" y="19738"/>
              <wp:lineTo x="20291" y="19738"/>
              <wp:lineTo x="20236" y="14279"/>
              <wp:lineTo x="1418" y="14279"/>
            </wp:wrapPolygon>
          </wp:wrapThrough>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43800" cy="979805"/>
                  </a:xfrm>
                  <a:prstGeom prst="rect">
                    <a:avLst/>
                  </a:prstGeom>
                </pic:spPr>
              </pic:pic>
            </a:graphicData>
          </a:graphic>
        </wp:anchor>
      </w:drawing>
    </w:r>
    <w:r>
      <w:rPr>
        <w:noProof/>
        <w:lang w:eastAsia="pt-BR"/>
      </w:rPr>
      <w:drawing>
        <wp:anchor distT="0" distB="0" distL="114300" distR="114300" simplePos="0" relativeHeight="251660800" behindDoc="1" locked="0" layoutInCell="1" allowOverlap="1">
          <wp:simplePos x="0" y="0"/>
          <wp:positionH relativeFrom="column">
            <wp:posOffset>-812800</wp:posOffset>
          </wp:positionH>
          <wp:positionV relativeFrom="paragraph">
            <wp:posOffset>-9182100</wp:posOffset>
          </wp:positionV>
          <wp:extent cx="7734300" cy="10794474"/>
          <wp:effectExtent l="0" t="0" r="0" b="0"/>
          <wp:wrapNone/>
          <wp:docPr id="38" name="Picture 1" descr="imagem brasao-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m brasao-08.png"/>
                  <pic:cNvPicPr>
                    <a:picLocks noChangeAspect="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34300" cy="10794474"/>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11C" w:rsidRDefault="00D4611C" w:rsidP="00FD497B">
      <w:r>
        <w:separator/>
      </w:r>
    </w:p>
  </w:footnote>
  <w:footnote w:type="continuationSeparator" w:id="1">
    <w:p w:rsidR="00D4611C" w:rsidRDefault="00D4611C" w:rsidP="00FD49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BBA" w:rsidRDefault="00F90BBA">
    <w:pPr>
      <w:pStyle w:val="Cabealho"/>
    </w:pPr>
    <w:r>
      <w:rPr>
        <w:noProof/>
        <w:lang w:eastAsia="pt-BR"/>
      </w:rPr>
      <w:drawing>
        <wp:anchor distT="0" distB="0" distL="114300" distR="114300" simplePos="0" relativeHeight="251662848" behindDoc="1" locked="0" layoutInCell="1" allowOverlap="1">
          <wp:simplePos x="0" y="0"/>
          <wp:positionH relativeFrom="page">
            <wp:posOffset>10795</wp:posOffset>
          </wp:positionH>
          <wp:positionV relativeFrom="margin">
            <wp:posOffset>-1695450</wp:posOffset>
          </wp:positionV>
          <wp:extent cx="7545705" cy="1688465"/>
          <wp:effectExtent l="0" t="0" r="0" b="6985"/>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84212"/>
                  <a:stretch>
                    <a:fillRect/>
                  </a:stretch>
                </pic:blipFill>
                <pic:spPr bwMode="auto">
                  <a:xfrm>
                    <a:off x="0" y="0"/>
                    <a:ext cx="7545705" cy="168846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898"/>
    <w:multiLevelType w:val="hybridMultilevel"/>
    <w:tmpl w:val="D5EEA1A4"/>
    <w:lvl w:ilvl="0" w:tplc="04160001">
      <w:start w:val="1"/>
      <w:numFmt w:val="bullet"/>
      <w:lvlText w:val=""/>
      <w:lvlJc w:val="left"/>
      <w:pPr>
        <w:ind w:left="1494" w:hanging="360"/>
      </w:pPr>
      <w:rPr>
        <w:rFonts w:ascii="Symbol" w:hAnsi="Symbo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1">
    <w:nsid w:val="02691A12"/>
    <w:multiLevelType w:val="hybridMultilevel"/>
    <w:tmpl w:val="928695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3021874"/>
    <w:multiLevelType w:val="hybridMultilevel"/>
    <w:tmpl w:val="FF447CA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
    <w:nsid w:val="0F2F3EF7"/>
    <w:multiLevelType w:val="multilevel"/>
    <w:tmpl w:val="906E378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DAC119F"/>
    <w:multiLevelType w:val="hybridMultilevel"/>
    <w:tmpl w:val="8DE6122E"/>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5">
    <w:nsid w:val="22FF49DE"/>
    <w:multiLevelType w:val="hybridMultilevel"/>
    <w:tmpl w:val="1098DE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4E774F1"/>
    <w:multiLevelType w:val="hybridMultilevel"/>
    <w:tmpl w:val="129080E2"/>
    <w:lvl w:ilvl="0" w:tplc="0416000B">
      <w:start w:val="1"/>
      <w:numFmt w:val="bullet"/>
      <w:lvlText w:val=""/>
      <w:lvlJc w:val="left"/>
      <w:pPr>
        <w:ind w:left="1428" w:hanging="360"/>
      </w:pPr>
      <w:rPr>
        <w:rFonts w:ascii="Wingdings" w:hAnsi="Wingding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
    <w:nsid w:val="275D5CE3"/>
    <w:multiLevelType w:val="hybridMultilevel"/>
    <w:tmpl w:val="73B2D968"/>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8">
    <w:nsid w:val="278A07B2"/>
    <w:multiLevelType w:val="hybridMultilevel"/>
    <w:tmpl w:val="DF6028F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nsid w:val="2B383914"/>
    <w:multiLevelType w:val="hybridMultilevel"/>
    <w:tmpl w:val="183AAC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BE3627D"/>
    <w:multiLevelType w:val="hybridMultilevel"/>
    <w:tmpl w:val="509037C2"/>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1">
    <w:nsid w:val="2BF044F6"/>
    <w:multiLevelType w:val="hybridMultilevel"/>
    <w:tmpl w:val="96E41210"/>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2">
    <w:nsid w:val="2D2F3117"/>
    <w:multiLevelType w:val="hybridMultilevel"/>
    <w:tmpl w:val="509037C2"/>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3">
    <w:nsid w:val="2EB1033E"/>
    <w:multiLevelType w:val="hybridMultilevel"/>
    <w:tmpl w:val="2752BC1E"/>
    <w:lvl w:ilvl="0" w:tplc="3F6CA19A">
      <w:start w:val="1"/>
      <w:numFmt w:val="low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14">
    <w:nsid w:val="2F324C55"/>
    <w:multiLevelType w:val="hybridMultilevel"/>
    <w:tmpl w:val="25885C4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nsid w:val="2FB74AA7"/>
    <w:multiLevelType w:val="hybridMultilevel"/>
    <w:tmpl w:val="595A5CDC"/>
    <w:lvl w:ilvl="0" w:tplc="0416000B">
      <w:start w:val="1"/>
      <w:numFmt w:val="bullet"/>
      <w:lvlText w:val=""/>
      <w:lvlJc w:val="left"/>
      <w:pPr>
        <w:ind w:left="1494" w:hanging="360"/>
      </w:pPr>
      <w:rPr>
        <w:rFonts w:ascii="Wingdings" w:hAnsi="Wingdings" w:hint="default"/>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6">
    <w:nsid w:val="30F029C4"/>
    <w:multiLevelType w:val="multilevel"/>
    <w:tmpl w:val="1ADE1DA8"/>
    <w:lvl w:ilvl="0">
      <w:start w:val="1"/>
      <w:numFmt w:val="decimal"/>
      <w:lvlText w:val="%1."/>
      <w:lvlJc w:val="left"/>
      <w:pPr>
        <w:ind w:left="1353" w:hanging="360"/>
      </w:pPr>
      <w:rPr>
        <w:rFonts w:hint="default"/>
        <w:b/>
      </w:rPr>
    </w:lvl>
    <w:lvl w:ilvl="1">
      <w:start w:val="1"/>
      <w:numFmt w:val="decimal"/>
      <w:lvlText w:val="%1.%2."/>
      <w:lvlJc w:val="left"/>
      <w:pPr>
        <w:ind w:left="432" w:hanging="432"/>
      </w:pPr>
      <w:rPr>
        <w:rFonts w:hint="default"/>
        <w:b/>
        <w:color w:val="0000FF"/>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B556041"/>
    <w:multiLevelType w:val="singleLevel"/>
    <w:tmpl w:val="9D02CBE2"/>
    <w:lvl w:ilvl="0">
      <w:start w:val="1"/>
      <w:numFmt w:val="lowerLetter"/>
      <w:lvlText w:val="%1)"/>
      <w:lvlJc w:val="left"/>
      <w:pPr>
        <w:tabs>
          <w:tab w:val="num" w:pos="878"/>
        </w:tabs>
        <w:ind w:left="878" w:hanging="360"/>
      </w:pPr>
      <w:rPr>
        <w:b w:val="0"/>
        <w:sz w:val="22"/>
      </w:rPr>
    </w:lvl>
  </w:abstractNum>
  <w:abstractNum w:abstractNumId="18">
    <w:nsid w:val="3EBC05F5"/>
    <w:multiLevelType w:val="multilevel"/>
    <w:tmpl w:val="1ADE1DA8"/>
    <w:lvl w:ilvl="0">
      <w:start w:val="1"/>
      <w:numFmt w:val="decimal"/>
      <w:lvlText w:val="%1."/>
      <w:lvlJc w:val="left"/>
      <w:pPr>
        <w:ind w:left="1353" w:hanging="360"/>
      </w:pPr>
      <w:rPr>
        <w:rFonts w:hint="default"/>
        <w:b/>
      </w:rPr>
    </w:lvl>
    <w:lvl w:ilvl="1">
      <w:start w:val="1"/>
      <w:numFmt w:val="decimal"/>
      <w:lvlText w:val="%1.%2."/>
      <w:lvlJc w:val="left"/>
      <w:pPr>
        <w:ind w:left="432" w:hanging="432"/>
      </w:pPr>
      <w:rPr>
        <w:rFonts w:hint="default"/>
        <w:b/>
        <w:color w:val="0000FF"/>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EEB71BA"/>
    <w:multiLevelType w:val="hybridMultilevel"/>
    <w:tmpl w:val="9DDA264C"/>
    <w:lvl w:ilvl="0" w:tplc="0416000B">
      <w:start w:val="1"/>
      <w:numFmt w:val="bullet"/>
      <w:lvlText w:val=""/>
      <w:lvlJc w:val="left"/>
      <w:pPr>
        <w:ind w:left="1494" w:hanging="360"/>
      </w:pPr>
      <w:rPr>
        <w:rFonts w:ascii="Wingdings" w:hAnsi="Wingdings" w:hint="default"/>
      </w:rPr>
    </w:lvl>
    <w:lvl w:ilvl="1" w:tplc="04160003">
      <w:start w:val="1"/>
      <w:numFmt w:val="bullet"/>
      <w:lvlText w:val="o"/>
      <w:lvlJc w:val="left"/>
      <w:pPr>
        <w:ind w:left="2214" w:hanging="360"/>
      </w:pPr>
      <w:rPr>
        <w:rFonts w:ascii="Courier New" w:hAnsi="Courier New" w:cs="Courier New" w:hint="default"/>
      </w:rPr>
    </w:lvl>
    <w:lvl w:ilvl="2" w:tplc="04160005">
      <w:start w:val="1"/>
      <w:numFmt w:val="bullet"/>
      <w:lvlText w:val=""/>
      <w:lvlJc w:val="left"/>
      <w:pPr>
        <w:ind w:left="2934" w:hanging="360"/>
      </w:pPr>
      <w:rPr>
        <w:rFonts w:ascii="Wingdings" w:hAnsi="Wingdings" w:hint="default"/>
      </w:rPr>
    </w:lvl>
    <w:lvl w:ilvl="3" w:tplc="04160001">
      <w:start w:val="1"/>
      <w:numFmt w:val="bullet"/>
      <w:lvlText w:val=""/>
      <w:lvlJc w:val="left"/>
      <w:pPr>
        <w:ind w:left="3654" w:hanging="360"/>
      </w:pPr>
      <w:rPr>
        <w:rFonts w:ascii="Symbol" w:hAnsi="Symbol" w:hint="default"/>
      </w:rPr>
    </w:lvl>
    <w:lvl w:ilvl="4" w:tplc="04160003">
      <w:start w:val="1"/>
      <w:numFmt w:val="bullet"/>
      <w:lvlText w:val="o"/>
      <w:lvlJc w:val="left"/>
      <w:pPr>
        <w:ind w:left="4374" w:hanging="360"/>
      </w:pPr>
      <w:rPr>
        <w:rFonts w:ascii="Courier New" w:hAnsi="Courier New" w:cs="Courier New" w:hint="default"/>
      </w:rPr>
    </w:lvl>
    <w:lvl w:ilvl="5" w:tplc="04160005">
      <w:start w:val="1"/>
      <w:numFmt w:val="bullet"/>
      <w:lvlText w:val=""/>
      <w:lvlJc w:val="left"/>
      <w:pPr>
        <w:ind w:left="5094" w:hanging="360"/>
      </w:pPr>
      <w:rPr>
        <w:rFonts w:ascii="Wingdings" w:hAnsi="Wingdings" w:hint="default"/>
      </w:rPr>
    </w:lvl>
    <w:lvl w:ilvl="6" w:tplc="04160001">
      <w:start w:val="1"/>
      <w:numFmt w:val="bullet"/>
      <w:lvlText w:val=""/>
      <w:lvlJc w:val="left"/>
      <w:pPr>
        <w:ind w:left="5814" w:hanging="360"/>
      </w:pPr>
      <w:rPr>
        <w:rFonts w:ascii="Symbol" w:hAnsi="Symbol" w:hint="default"/>
      </w:rPr>
    </w:lvl>
    <w:lvl w:ilvl="7" w:tplc="04160003">
      <w:start w:val="1"/>
      <w:numFmt w:val="bullet"/>
      <w:lvlText w:val="o"/>
      <w:lvlJc w:val="left"/>
      <w:pPr>
        <w:ind w:left="6534" w:hanging="360"/>
      </w:pPr>
      <w:rPr>
        <w:rFonts w:ascii="Courier New" w:hAnsi="Courier New" w:cs="Courier New" w:hint="default"/>
      </w:rPr>
    </w:lvl>
    <w:lvl w:ilvl="8" w:tplc="04160005">
      <w:start w:val="1"/>
      <w:numFmt w:val="bullet"/>
      <w:lvlText w:val=""/>
      <w:lvlJc w:val="left"/>
      <w:pPr>
        <w:ind w:left="7254" w:hanging="360"/>
      </w:pPr>
      <w:rPr>
        <w:rFonts w:ascii="Wingdings" w:hAnsi="Wingdings" w:hint="default"/>
      </w:rPr>
    </w:lvl>
  </w:abstractNum>
  <w:abstractNum w:abstractNumId="20">
    <w:nsid w:val="40F126D8"/>
    <w:multiLevelType w:val="hybridMultilevel"/>
    <w:tmpl w:val="18B06A2E"/>
    <w:lvl w:ilvl="0" w:tplc="04160001">
      <w:start w:val="1"/>
      <w:numFmt w:val="bullet"/>
      <w:lvlText w:val=""/>
      <w:lvlJc w:val="left"/>
      <w:pPr>
        <w:tabs>
          <w:tab w:val="num" w:pos="720"/>
        </w:tabs>
        <w:ind w:left="720" w:hanging="360"/>
      </w:pPr>
      <w:rPr>
        <w:rFonts w:ascii="Symbol" w:hAnsi="Symbol"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41122036"/>
    <w:multiLevelType w:val="hybridMultilevel"/>
    <w:tmpl w:val="C19293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21E2835"/>
    <w:multiLevelType w:val="hybridMultilevel"/>
    <w:tmpl w:val="20C8EBD8"/>
    <w:lvl w:ilvl="0" w:tplc="04160017">
      <w:start w:val="1"/>
      <w:numFmt w:val="lowerLetter"/>
      <w:lvlText w:val="%1)"/>
      <w:lvlJc w:val="left"/>
      <w:pPr>
        <w:ind w:left="1854" w:hanging="360"/>
      </w:pPr>
      <w:rPr>
        <w:rFont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3">
    <w:nsid w:val="426D0D92"/>
    <w:multiLevelType w:val="hybridMultilevel"/>
    <w:tmpl w:val="63B446C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6B30AAB"/>
    <w:multiLevelType w:val="hybridMultilevel"/>
    <w:tmpl w:val="1ADA66CA"/>
    <w:lvl w:ilvl="0" w:tplc="71B80A18">
      <w:start w:val="1"/>
      <w:numFmt w:val="lowerLetter"/>
      <w:lvlText w:val="%1)"/>
      <w:lvlJc w:val="left"/>
      <w:pPr>
        <w:ind w:left="786" w:hanging="360"/>
      </w:p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25">
    <w:nsid w:val="4AA153C0"/>
    <w:multiLevelType w:val="hybridMultilevel"/>
    <w:tmpl w:val="13C8473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4AD62D04"/>
    <w:multiLevelType w:val="singleLevel"/>
    <w:tmpl w:val="C986B068"/>
    <w:lvl w:ilvl="0">
      <w:start w:val="1"/>
      <w:numFmt w:val="lowerLetter"/>
      <w:lvlText w:val="%1)"/>
      <w:lvlJc w:val="left"/>
      <w:pPr>
        <w:tabs>
          <w:tab w:val="num" w:pos="878"/>
        </w:tabs>
        <w:ind w:left="878" w:hanging="360"/>
      </w:pPr>
    </w:lvl>
  </w:abstractNum>
  <w:abstractNum w:abstractNumId="27">
    <w:nsid w:val="4B92581F"/>
    <w:multiLevelType w:val="hybridMultilevel"/>
    <w:tmpl w:val="60A40D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E9E3D20"/>
    <w:multiLevelType w:val="hybridMultilevel"/>
    <w:tmpl w:val="57D8806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524860EE"/>
    <w:multiLevelType w:val="hybridMultilevel"/>
    <w:tmpl w:val="D2C689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2D2048C"/>
    <w:multiLevelType w:val="hybridMultilevel"/>
    <w:tmpl w:val="528EA878"/>
    <w:lvl w:ilvl="0" w:tplc="04160017">
      <w:start w:val="1"/>
      <w:numFmt w:val="lowerLetter"/>
      <w:lvlText w:val="%1)"/>
      <w:lvlJc w:val="left"/>
      <w:pPr>
        <w:ind w:left="1854" w:hanging="360"/>
      </w:pPr>
      <w:rPr>
        <w:rFonts w:hint="default"/>
      </w:rPr>
    </w:lvl>
    <w:lvl w:ilvl="1" w:tplc="04160017">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1">
    <w:nsid w:val="555431C4"/>
    <w:multiLevelType w:val="hybridMultilevel"/>
    <w:tmpl w:val="659CA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582310B9"/>
    <w:multiLevelType w:val="multilevel"/>
    <w:tmpl w:val="1ADE1DA8"/>
    <w:lvl w:ilvl="0">
      <w:start w:val="1"/>
      <w:numFmt w:val="decimal"/>
      <w:lvlText w:val="%1."/>
      <w:lvlJc w:val="left"/>
      <w:pPr>
        <w:ind w:left="1353" w:hanging="360"/>
      </w:pPr>
      <w:rPr>
        <w:rFonts w:hint="default"/>
        <w:b/>
      </w:rPr>
    </w:lvl>
    <w:lvl w:ilvl="1">
      <w:start w:val="1"/>
      <w:numFmt w:val="decimal"/>
      <w:lvlText w:val="%1.%2."/>
      <w:lvlJc w:val="left"/>
      <w:pPr>
        <w:ind w:left="432" w:hanging="432"/>
      </w:pPr>
      <w:rPr>
        <w:rFonts w:hint="default"/>
        <w:b/>
        <w:color w:val="0000FF"/>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A604B0C"/>
    <w:multiLevelType w:val="multilevel"/>
    <w:tmpl w:val="6658AC38"/>
    <w:lvl w:ilvl="0">
      <w:start w:val="1"/>
      <w:numFmt w:val="decimal"/>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4">
    <w:nsid w:val="5A763795"/>
    <w:multiLevelType w:val="hybridMultilevel"/>
    <w:tmpl w:val="2BEEA9A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nsid w:val="5ADE3276"/>
    <w:multiLevelType w:val="hybridMultilevel"/>
    <w:tmpl w:val="E7205CE2"/>
    <w:lvl w:ilvl="0" w:tplc="04160001">
      <w:start w:val="1"/>
      <w:numFmt w:val="bullet"/>
      <w:lvlText w:val=""/>
      <w:lvlJc w:val="left"/>
      <w:pPr>
        <w:ind w:left="1820" w:hanging="360"/>
      </w:pPr>
      <w:rPr>
        <w:rFonts w:ascii="Symbol" w:hAnsi="Symbol" w:hint="default"/>
      </w:rPr>
    </w:lvl>
    <w:lvl w:ilvl="1" w:tplc="04160003" w:tentative="1">
      <w:start w:val="1"/>
      <w:numFmt w:val="bullet"/>
      <w:lvlText w:val="o"/>
      <w:lvlJc w:val="left"/>
      <w:pPr>
        <w:ind w:left="2540" w:hanging="360"/>
      </w:pPr>
      <w:rPr>
        <w:rFonts w:ascii="Courier New" w:hAnsi="Courier New" w:cs="Courier New" w:hint="default"/>
      </w:rPr>
    </w:lvl>
    <w:lvl w:ilvl="2" w:tplc="04160005" w:tentative="1">
      <w:start w:val="1"/>
      <w:numFmt w:val="bullet"/>
      <w:lvlText w:val=""/>
      <w:lvlJc w:val="left"/>
      <w:pPr>
        <w:ind w:left="3260" w:hanging="360"/>
      </w:pPr>
      <w:rPr>
        <w:rFonts w:ascii="Wingdings" w:hAnsi="Wingdings" w:hint="default"/>
      </w:rPr>
    </w:lvl>
    <w:lvl w:ilvl="3" w:tplc="04160001" w:tentative="1">
      <w:start w:val="1"/>
      <w:numFmt w:val="bullet"/>
      <w:lvlText w:val=""/>
      <w:lvlJc w:val="left"/>
      <w:pPr>
        <w:ind w:left="3980" w:hanging="360"/>
      </w:pPr>
      <w:rPr>
        <w:rFonts w:ascii="Symbol" w:hAnsi="Symbol" w:hint="default"/>
      </w:rPr>
    </w:lvl>
    <w:lvl w:ilvl="4" w:tplc="04160003" w:tentative="1">
      <w:start w:val="1"/>
      <w:numFmt w:val="bullet"/>
      <w:lvlText w:val="o"/>
      <w:lvlJc w:val="left"/>
      <w:pPr>
        <w:ind w:left="4700" w:hanging="360"/>
      </w:pPr>
      <w:rPr>
        <w:rFonts w:ascii="Courier New" w:hAnsi="Courier New" w:cs="Courier New" w:hint="default"/>
      </w:rPr>
    </w:lvl>
    <w:lvl w:ilvl="5" w:tplc="04160005" w:tentative="1">
      <w:start w:val="1"/>
      <w:numFmt w:val="bullet"/>
      <w:lvlText w:val=""/>
      <w:lvlJc w:val="left"/>
      <w:pPr>
        <w:ind w:left="5420" w:hanging="360"/>
      </w:pPr>
      <w:rPr>
        <w:rFonts w:ascii="Wingdings" w:hAnsi="Wingdings" w:hint="default"/>
      </w:rPr>
    </w:lvl>
    <w:lvl w:ilvl="6" w:tplc="04160001" w:tentative="1">
      <w:start w:val="1"/>
      <w:numFmt w:val="bullet"/>
      <w:lvlText w:val=""/>
      <w:lvlJc w:val="left"/>
      <w:pPr>
        <w:ind w:left="6140" w:hanging="360"/>
      </w:pPr>
      <w:rPr>
        <w:rFonts w:ascii="Symbol" w:hAnsi="Symbol" w:hint="default"/>
      </w:rPr>
    </w:lvl>
    <w:lvl w:ilvl="7" w:tplc="04160003" w:tentative="1">
      <w:start w:val="1"/>
      <w:numFmt w:val="bullet"/>
      <w:lvlText w:val="o"/>
      <w:lvlJc w:val="left"/>
      <w:pPr>
        <w:ind w:left="6860" w:hanging="360"/>
      </w:pPr>
      <w:rPr>
        <w:rFonts w:ascii="Courier New" w:hAnsi="Courier New" w:cs="Courier New" w:hint="default"/>
      </w:rPr>
    </w:lvl>
    <w:lvl w:ilvl="8" w:tplc="04160005" w:tentative="1">
      <w:start w:val="1"/>
      <w:numFmt w:val="bullet"/>
      <w:lvlText w:val=""/>
      <w:lvlJc w:val="left"/>
      <w:pPr>
        <w:ind w:left="7580" w:hanging="360"/>
      </w:pPr>
      <w:rPr>
        <w:rFonts w:ascii="Wingdings" w:hAnsi="Wingdings" w:hint="default"/>
      </w:rPr>
    </w:lvl>
  </w:abstractNum>
  <w:abstractNum w:abstractNumId="36">
    <w:nsid w:val="5E26220B"/>
    <w:multiLevelType w:val="hybridMultilevel"/>
    <w:tmpl w:val="6D96A6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nsid w:val="690114FD"/>
    <w:multiLevelType w:val="hybridMultilevel"/>
    <w:tmpl w:val="FC608074"/>
    <w:lvl w:ilvl="0" w:tplc="04160017">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38">
    <w:nsid w:val="6A3A0281"/>
    <w:multiLevelType w:val="hybridMultilevel"/>
    <w:tmpl w:val="5C162DC2"/>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39">
    <w:nsid w:val="6BC817E1"/>
    <w:multiLevelType w:val="hybridMultilevel"/>
    <w:tmpl w:val="2BEEA9A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nsid w:val="6D261C12"/>
    <w:multiLevelType w:val="singleLevel"/>
    <w:tmpl w:val="04160017"/>
    <w:lvl w:ilvl="0">
      <w:start w:val="1"/>
      <w:numFmt w:val="lowerLetter"/>
      <w:lvlText w:val="%1)"/>
      <w:lvlJc w:val="left"/>
      <w:pPr>
        <w:tabs>
          <w:tab w:val="num" w:pos="360"/>
        </w:tabs>
        <w:ind w:left="360" w:hanging="360"/>
      </w:pPr>
    </w:lvl>
  </w:abstractNum>
  <w:abstractNum w:abstractNumId="41">
    <w:nsid w:val="6D6B0354"/>
    <w:multiLevelType w:val="hybridMultilevel"/>
    <w:tmpl w:val="4680F936"/>
    <w:lvl w:ilvl="0" w:tplc="04160001">
      <w:start w:val="1"/>
      <w:numFmt w:val="bullet"/>
      <w:lvlText w:val=""/>
      <w:lvlJc w:val="left"/>
      <w:pPr>
        <w:tabs>
          <w:tab w:val="num" w:pos="720"/>
        </w:tabs>
        <w:ind w:left="720" w:hanging="360"/>
      </w:pPr>
      <w:rPr>
        <w:rFonts w:ascii="Symbol" w:hAnsi="Symbo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6E4E79F5"/>
    <w:multiLevelType w:val="hybridMultilevel"/>
    <w:tmpl w:val="CCBAB2E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nsid w:val="704969AB"/>
    <w:multiLevelType w:val="multilevel"/>
    <w:tmpl w:val="1ADE1DA8"/>
    <w:lvl w:ilvl="0">
      <w:start w:val="1"/>
      <w:numFmt w:val="decimal"/>
      <w:lvlText w:val="%1."/>
      <w:lvlJc w:val="left"/>
      <w:pPr>
        <w:ind w:left="1353" w:hanging="360"/>
      </w:pPr>
      <w:rPr>
        <w:rFonts w:hint="default"/>
        <w:b/>
      </w:rPr>
    </w:lvl>
    <w:lvl w:ilvl="1">
      <w:start w:val="1"/>
      <w:numFmt w:val="decimal"/>
      <w:lvlText w:val="%1.%2."/>
      <w:lvlJc w:val="left"/>
      <w:pPr>
        <w:ind w:left="432" w:hanging="432"/>
      </w:pPr>
      <w:rPr>
        <w:rFonts w:hint="default"/>
        <w:b/>
        <w:color w:val="0000FF"/>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29107B2"/>
    <w:multiLevelType w:val="hybridMultilevel"/>
    <w:tmpl w:val="B362647E"/>
    <w:lvl w:ilvl="0" w:tplc="04160001">
      <w:start w:val="1"/>
      <w:numFmt w:val="bullet"/>
      <w:lvlText w:val=""/>
      <w:lvlJc w:val="left"/>
      <w:pPr>
        <w:ind w:left="1820" w:hanging="360"/>
      </w:pPr>
      <w:rPr>
        <w:rFonts w:ascii="Symbol" w:hAnsi="Symbol" w:hint="default"/>
      </w:rPr>
    </w:lvl>
    <w:lvl w:ilvl="1" w:tplc="04160003" w:tentative="1">
      <w:start w:val="1"/>
      <w:numFmt w:val="bullet"/>
      <w:lvlText w:val="o"/>
      <w:lvlJc w:val="left"/>
      <w:pPr>
        <w:ind w:left="2540" w:hanging="360"/>
      </w:pPr>
      <w:rPr>
        <w:rFonts w:ascii="Courier New" w:hAnsi="Courier New" w:cs="Courier New" w:hint="default"/>
      </w:rPr>
    </w:lvl>
    <w:lvl w:ilvl="2" w:tplc="04160005" w:tentative="1">
      <w:start w:val="1"/>
      <w:numFmt w:val="bullet"/>
      <w:lvlText w:val=""/>
      <w:lvlJc w:val="left"/>
      <w:pPr>
        <w:ind w:left="3260" w:hanging="360"/>
      </w:pPr>
      <w:rPr>
        <w:rFonts w:ascii="Wingdings" w:hAnsi="Wingdings" w:hint="default"/>
      </w:rPr>
    </w:lvl>
    <w:lvl w:ilvl="3" w:tplc="04160001" w:tentative="1">
      <w:start w:val="1"/>
      <w:numFmt w:val="bullet"/>
      <w:lvlText w:val=""/>
      <w:lvlJc w:val="left"/>
      <w:pPr>
        <w:ind w:left="3980" w:hanging="360"/>
      </w:pPr>
      <w:rPr>
        <w:rFonts w:ascii="Symbol" w:hAnsi="Symbol" w:hint="default"/>
      </w:rPr>
    </w:lvl>
    <w:lvl w:ilvl="4" w:tplc="04160003" w:tentative="1">
      <w:start w:val="1"/>
      <w:numFmt w:val="bullet"/>
      <w:lvlText w:val="o"/>
      <w:lvlJc w:val="left"/>
      <w:pPr>
        <w:ind w:left="4700" w:hanging="360"/>
      </w:pPr>
      <w:rPr>
        <w:rFonts w:ascii="Courier New" w:hAnsi="Courier New" w:cs="Courier New" w:hint="default"/>
      </w:rPr>
    </w:lvl>
    <w:lvl w:ilvl="5" w:tplc="04160005" w:tentative="1">
      <w:start w:val="1"/>
      <w:numFmt w:val="bullet"/>
      <w:lvlText w:val=""/>
      <w:lvlJc w:val="left"/>
      <w:pPr>
        <w:ind w:left="5420" w:hanging="360"/>
      </w:pPr>
      <w:rPr>
        <w:rFonts w:ascii="Wingdings" w:hAnsi="Wingdings" w:hint="default"/>
      </w:rPr>
    </w:lvl>
    <w:lvl w:ilvl="6" w:tplc="04160001" w:tentative="1">
      <w:start w:val="1"/>
      <w:numFmt w:val="bullet"/>
      <w:lvlText w:val=""/>
      <w:lvlJc w:val="left"/>
      <w:pPr>
        <w:ind w:left="6140" w:hanging="360"/>
      </w:pPr>
      <w:rPr>
        <w:rFonts w:ascii="Symbol" w:hAnsi="Symbol" w:hint="default"/>
      </w:rPr>
    </w:lvl>
    <w:lvl w:ilvl="7" w:tplc="04160003" w:tentative="1">
      <w:start w:val="1"/>
      <w:numFmt w:val="bullet"/>
      <w:lvlText w:val="o"/>
      <w:lvlJc w:val="left"/>
      <w:pPr>
        <w:ind w:left="6860" w:hanging="360"/>
      </w:pPr>
      <w:rPr>
        <w:rFonts w:ascii="Courier New" w:hAnsi="Courier New" w:cs="Courier New" w:hint="default"/>
      </w:rPr>
    </w:lvl>
    <w:lvl w:ilvl="8" w:tplc="04160005" w:tentative="1">
      <w:start w:val="1"/>
      <w:numFmt w:val="bullet"/>
      <w:lvlText w:val=""/>
      <w:lvlJc w:val="left"/>
      <w:pPr>
        <w:ind w:left="7580" w:hanging="360"/>
      </w:pPr>
      <w:rPr>
        <w:rFonts w:ascii="Wingdings" w:hAnsi="Wingdings" w:hint="default"/>
      </w:rPr>
    </w:lvl>
  </w:abstractNum>
  <w:abstractNum w:abstractNumId="45">
    <w:nsid w:val="730437C0"/>
    <w:multiLevelType w:val="multilevel"/>
    <w:tmpl w:val="E26E2248"/>
    <w:lvl w:ilvl="0">
      <w:start w:val="1"/>
      <w:numFmt w:val="bullet"/>
      <w:lvlText w:val=""/>
      <w:lvlJc w:val="left"/>
      <w:pPr>
        <w:ind w:left="1428" w:hanging="360"/>
      </w:pPr>
      <w:rPr>
        <w:rFonts w:ascii="Wingdings" w:hAnsi="Wingdings" w:hint="default"/>
      </w:rPr>
    </w:lvl>
    <w:lvl w:ilvl="1">
      <w:start w:val="1"/>
      <w:numFmt w:val="decimal"/>
      <w:lvlText w:val="%1.%2."/>
      <w:lvlJc w:val="left"/>
      <w:pPr>
        <w:ind w:left="1860" w:hanging="432"/>
      </w:pPr>
    </w:lvl>
    <w:lvl w:ilvl="2">
      <w:start w:val="1"/>
      <w:numFmt w:val="decimal"/>
      <w:lvlText w:val="%1.%2.%3."/>
      <w:lvlJc w:val="left"/>
      <w:pPr>
        <w:ind w:left="2292" w:hanging="504"/>
      </w:pPr>
    </w:lvl>
    <w:lvl w:ilvl="3">
      <w:start w:val="1"/>
      <w:numFmt w:val="decimal"/>
      <w:lvlText w:val="%1.%2.%3.%4."/>
      <w:lvlJc w:val="left"/>
      <w:pPr>
        <w:ind w:left="2796" w:hanging="648"/>
      </w:pPr>
    </w:lvl>
    <w:lvl w:ilvl="4">
      <w:start w:val="1"/>
      <w:numFmt w:val="decimal"/>
      <w:lvlText w:val="%1.%2.%3.%4.%5."/>
      <w:lvlJc w:val="left"/>
      <w:pPr>
        <w:ind w:left="3300" w:hanging="792"/>
      </w:pPr>
    </w:lvl>
    <w:lvl w:ilvl="5">
      <w:start w:val="1"/>
      <w:numFmt w:val="decimal"/>
      <w:lvlText w:val="%1.%2.%3.%4.%5.%6."/>
      <w:lvlJc w:val="left"/>
      <w:pPr>
        <w:ind w:left="3804" w:hanging="936"/>
      </w:pPr>
    </w:lvl>
    <w:lvl w:ilvl="6">
      <w:start w:val="1"/>
      <w:numFmt w:val="decimal"/>
      <w:lvlText w:val="%1.%2.%3.%4.%5.%6.%7."/>
      <w:lvlJc w:val="left"/>
      <w:pPr>
        <w:ind w:left="4308" w:hanging="1080"/>
      </w:pPr>
    </w:lvl>
    <w:lvl w:ilvl="7">
      <w:start w:val="1"/>
      <w:numFmt w:val="decimal"/>
      <w:lvlText w:val="%1.%2.%3.%4.%5.%6.%7.%8."/>
      <w:lvlJc w:val="left"/>
      <w:pPr>
        <w:ind w:left="4812" w:hanging="1224"/>
      </w:pPr>
    </w:lvl>
    <w:lvl w:ilvl="8">
      <w:start w:val="1"/>
      <w:numFmt w:val="decimal"/>
      <w:lvlText w:val="%1.%2.%3.%4.%5.%6.%7.%8.%9."/>
      <w:lvlJc w:val="left"/>
      <w:pPr>
        <w:ind w:left="5388" w:hanging="1440"/>
      </w:pPr>
    </w:lvl>
  </w:abstractNum>
  <w:abstractNum w:abstractNumId="46">
    <w:nsid w:val="753E1BF0"/>
    <w:multiLevelType w:val="multilevel"/>
    <w:tmpl w:val="3B9097C2"/>
    <w:lvl w:ilvl="0">
      <w:start w:val="1"/>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bullet"/>
      <w:lvlText w:val=""/>
      <w:lvlJc w:val="left"/>
      <w:pPr>
        <w:ind w:left="1080" w:hanging="720"/>
      </w:pPr>
      <w:rPr>
        <w:rFonts w:ascii="Wingdings" w:hAnsi="Wingding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43"/>
  </w:num>
  <w:num w:numId="2">
    <w:abstractNumId w:val="22"/>
  </w:num>
  <w:num w:numId="3">
    <w:abstractNumId w:val="2"/>
  </w:num>
  <w:num w:numId="4">
    <w:abstractNumId w:val="44"/>
  </w:num>
  <w:num w:numId="5">
    <w:abstractNumId w:val="6"/>
  </w:num>
  <w:num w:numId="6">
    <w:abstractNumId w:val="8"/>
  </w:num>
  <w:num w:numId="7">
    <w:abstractNumId w:val="30"/>
  </w:num>
  <w:num w:numId="8">
    <w:abstractNumId w:val="45"/>
  </w:num>
  <w:num w:numId="9">
    <w:abstractNumId w:val="15"/>
  </w:num>
  <w:num w:numId="10">
    <w:abstractNumId w:val="19"/>
  </w:num>
  <w:num w:numId="11">
    <w:abstractNumId w:val="38"/>
  </w:num>
  <w:num w:numId="12">
    <w:abstractNumId w:val="0"/>
  </w:num>
  <w:num w:numId="13">
    <w:abstractNumId w:val="33"/>
  </w:num>
  <w:num w:numId="14">
    <w:abstractNumId w:val="24"/>
  </w:num>
  <w:num w:numId="15">
    <w:abstractNumId w:val="7"/>
  </w:num>
  <w:num w:numId="16">
    <w:abstractNumId w:val="10"/>
  </w:num>
  <w:num w:numId="17">
    <w:abstractNumId w:val="12"/>
  </w:num>
  <w:num w:numId="18">
    <w:abstractNumId w:val="40"/>
  </w:num>
  <w:num w:numId="19">
    <w:abstractNumId w:val="26"/>
  </w:num>
  <w:num w:numId="20">
    <w:abstractNumId w:val="17"/>
  </w:num>
  <w:num w:numId="21">
    <w:abstractNumId w:val="35"/>
  </w:num>
  <w:num w:numId="22">
    <w:abstractNumId w:val="42"/>
  </w:num>
  <w:num w:numId="23">
    <w:abstractNumId w:val="41"/>
  </w:num>
  <w:num w:numId="24">
    <w:abstractNumId w:val="20"/>
  </w:num>
  <w:num w:numId="25">
    <w:abstractNumId w:val="36"/>
  </w:num>
  <w:num w:numId="26">
    <w:abstractNumId w:val="28"/>
  </w:num>
  <w:num w:numId="27">
    <w:abstractNumId w:val="5"/>
  </w:num>
  <w:num w:numId="28">
    <w:abstractNumId w:val="21"/>
  </w:num>
  <w:num w:numId="29">
    <w:abstractNumId w:val="13"/>
  </w:num>
  <w:num w:numId="30">
    <w:abstractNumId w:val="4"/>
  </w:num>
  <w:num w:numId="31">
    <w:abstractNumId w:val="34"/>
  </w:num>
  <w:num w:numId="32">
    <w:abstractNumId w:val="39"/>
  </w:num>
  <w:num w:numId="33">
    <w:abstractNumId w:val="14"/>
  </w:num>
  <w:num w:numId="34">
    <w:abstractNumId w:val="37"/>
  </w:num>
  <w:num w:numId="35">
    <w:abstractNumId w:val="11"/>
  </w:num>
  <w:num w:numId="36">
    <w:abstractNumId w:val="9"/>
  </w:num>
  <w:num w:numId="37">
    <w:abstractNumId w:val="25"/>
  </w:num>
  <w:num w:numId="38">
    <w:abstractNumId w:val="23"/>
  </w:num>
  <w:num w:numId="39">
    <w:abstractNumId w:val="3"/>
  </w:num>
  <w:num w:numId="40">
    <w:abstractNumId w:val="46"/>
  </w:num>
  <w:num w:numId="41">
    <w:abstractNumId w:val="27"/>
  </w:num>
  <w:num w:numId="42">
    <w:abstractNumId w:val="31"/>
  </w:num>
  <w:num w:numId="43">
    <w:abstractNumId w:val="1"/>
  </w:num>
  <w:num w:numId="44">
    <w:abstractNumId w:val="29"/>
  </w:num>
  <w:num w:numId="45">
    <w:abstractNumId w:val="16"/>
  </w:num>
  <w:num w:numId="46">
    <w:abstractNumId w:val="33"/>
  </w:num>
  <w:num w:numId="47">
    <w:abstractNumId w:val="33"/>
  </w:num>
  <w:num w:numId="48">
    <w:abstractNumId w:val="33"/>
  </w:num>
  <w:num w:numId="49">
    <w:abstractNumId w:val="33"/>
  </w:num>
  <w:num w:numId="50">
    <w:abstractNumId w:val="33"/>
  </w:num>
  <w:num w:numId="51">
    <w:abstractNumId w:val="33"/>
  </w:num>
  <w:num w:numId="52">
    <w:abstractNumId w:val="33"/>
  </w:num>
  <w:num w:numId="53">
    <w:abstractNumId w:val="32"/>
  </w:num>
  <w:num w:numId="54">
    <w:abstractNumId w:val="18"/>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pt-BR" w:vendorID="64" w:dllVersion="131078" w:nlCheck="1" w:checkStyle="0"/>
  <w:activeWritingStyle w:appName="MSWord" w:lang="en-US" w:vendorID="64" w:dllVersion="131078" w:nlCheck="1" w:checkStyle="1"/>
  <w:defaultTabStop w:val="720"/>
  <w:hyphenationZone w:val="425"/>
  <w:characterSpacingControl w:val="doNotCompress"/>
  <w:hdrShapeDefaults>
    <o:shapedefaults v:ext="edit" spidmax="5122"/>
  </w:hdrShapeDefaults>
  <w:footnotePr>
    <w:footnote w:id="0"/>
    <w:footnote w:id="1"/>
  </w:footnotePr>
  <w:endnotePr>
    <w:endnote w:id="0"/>
    <w:endnote w:id="1"/>
  </w:endnotePr>
  <w:compat>
    <w:useFELayout/>
  </w:compat>
  <w:rsids>
    <w:rsidRoot w:val="00FD497B"/>
    <w:rsid w:val="0000343E"/>
    <w:rsid w:val="00004E14"/>
    <w:rsid w:val="00011E6A"/>
    <w:rsid w:val="00012A92"/>
    <w:rsid w:val="00014ECB"/>
    <w:rsid w:val="0001561D"/>
    <w:rsid w:val="00015DCE"/>
    <w:rsid w:val="00024217"/>
    <w:rsid w:val="00025000"/>
    <w:rsid w:val="000257FA"/>
    <w:rsid w:val="0002648C"/>
    <w:rsid w:val="00026581"/>
    <w:rsid w:val="00026FBE"/>
    <w:rsid w:val="000278A7"/>
    <w:rsid w:val="000322D2"/>
    <w:rsid w:val="00033862"/>
    <w:rsid w:val="00036C7B"/>
    <w:rsid w:val="00036F45"/>
    <w:rsid w:val="000378E2"/>
    <w:rsid w:val="00042270"/>
    <w:rsid w:val="0004289A"/>
    <w:rsid w:val="00043AA7"/>
    <w:rsid w:val="00044497"/>
    <w:rsid w:val="000510AF"/>
    <w:rsid w:val="000537BB"/>
    <w:rsid w:val="00054603"/>
    <w:rsid w:val="00055E82"/>
    <w:rsid w:val="00056447"/>
    <w:rsid w:val="000566E4"/>
    <w:rsid w:val="00060551"/>
    <w:rsid w:val="00061CB2"/>
    <w:rsid w:val="000718F1"/>
    <w:rsid w:val="00072858"/>
    <w:rsid w:val="0007604E"/>
    <w:rsid w:val="00077A05"/>
    <w:rsid w:val="00081100"/>
    <w:rsid w:val="0008373E"/>
    <w:rsid w:val="00084557"/>
    <w:rsid w:val="00087287"/>
    <w:rsid w:val="00092AA6"/>
    <w:rsid w:val="00092B64"/>
    <w:rsid w:val="000946B6"/>
    <w:rsid w:val="0009539A"/>
    <w:rsid w:val="00095827"/>
    <w:rsid w:val="000A278A"/>
    <w:rsid w:val="000A4337"/>
    <w:rsid w:val="000A486D"/>
    <w:rsid w:val="000A4F28"/>
    <w:rsid w:val="000B55D6"/>
    <w:rsid w:val="000C0D2C"/>
    <w:rsid w:val="000C2604"/>
    <w:rsid w:val="000C67D5"/>
    <w:rsid w:val="000D1D31"/>
    <w:rsid w:val="000D589B"/>
    <w:rsid w:val="000D7405"/>
    <w:rsid w:val="000E1C42"/>
    <w:rsid w:val="000E43B7"/>
    <w:rsid w:val="000E47DD"/>
    <w:rsid w:val="000E6B18"/>
    <w:rsid w:val="000F0416"/>
    <w:rsid w:val="000F34DE"/>
    <w:rsid w:val="000F72BD"/>
    <w:rsid w:val="0010039C"/>
    <w:rsid w:val="00101140"/>
    <w:rsid w:val="00101FD6"/>
    <w:rsid w:val="0010693E"/>
    <w:rsid w:val="00113617"/>
    <w:rsid w:val="0012101D"/>
    <w:rsid w:val="00126104"/>
    <w:rsid w:val="00126485"/>
    <w:rsid w:val="00126868"/>
    <w:rsid w:val="001277E9"/>
    <w:rsid w:val="0013571F"/>
    <w:rsid w:val="00136E5F"/>
    <w:rsid w:val="001438F4"/>
    <w:rsid w:val="0014566A"/>
    <w:rsid w:val="001462E4"/>
    <w:rsid w:val="00147630"/>
    <w:rsid w:val="0014764B"/>
    <w:rsid w:val="0015380D"/>
    <w:rsid w:val="00155292"/>
    <w:rsid w:val="00156EC7"/>
    <w:rsid w:val="00162168"/>
    <w:rsid w:val="001630BE"/>
    <w:rsid w:val="00164D63"/>
    <w:rsid w:val="001650B8"/>
    <w:rsid w:val="00166374"/>
    <w:rsid w:val="001667B2"/>
    <w:rsid w:val="00166AF8"/>
    <w:rsid w:val="00167D2F"/>
    <w:rsid w:val="00170B8F"/>
    <w:rsid w:val="001727CC"/>
    <w:rsid w:val="00172ADD"/>
    <w:rsid w:val="00172F58"/>
    <w:rsid w:val="00177036"/>
    <w:rsid w:val="00180B56"/>
    <w:rsid w:val="00181150"/>
    <w:rsid w:val="00182552"/>
    <w:rsid w:val="00185C13"/>
    <w:rsid w:val="00185F4F"/>
    <w:rsid w:val="001939B7"/>
    <w:rsid w:val="00194304"/>
    <w:rsid w:val="001951B1"/>
    <w:rsid w:val="001953D5"/>
    <w:rsid w:val="00195F9A"/>
    <w:rsid w:val="001A07A2"/>
    <w:rsid w:val="001A1E8C"/>
    <w:rsid w:val="001A44C1"/>
    <w:rsid w:val="001A6CFC"/>
    <w:rsid w:val="001B25E9"/>
    <w:rsid w:val="001B3E72"/>
    <w:rsid w:val="001B5331"/>
    <w:rsid w:val="001B7E9B"/>
    <w:rsid w:val="001C332D"/>
    <w:rsid w:val="001C4DF0"/>
    <w:rsid w:val="001D1681"/>
    <w:rsid w:val="001D25A3"/>
    <w:rsid w:val="001D535B"/>
    <w:rsid w:val="001D572F"/>
    <w:rsid w:val="001D69EF"/>
    <w:rsid w:val="001D73CA"/>
    <w:rsid w:val="001E0CFB"/>
    <w:rsid w:val="001E0F06"/>
    <w:rsid w:val="001E27F2"/>
    <w:rsid w:val="001E36A7"/>
    <w:rsid w:val="001E503C"/>
    <w:rsid w:val="001E7953"/>
    <w:rsid w:val="001F1410"/>
    <w:rsid w:val="001F2B65"/>
    <w:rsid w:val="001F3800"/>
    <w:rsid w:val="001F63BF"/>
    <w:rsid w:val="0020413F"/>
    <w:rsid w:val="00204D97"/>
    <w:rsid w:val="00211BCB"/>
    <w:rsid w:val="0021208F"/>
    <w:rsid w:val="00212BA4"/>
    <w:rsid w:val="002137F0"/>
    <w:rsid w:val="002143A4"/>
    <w:rsid w:val="002173B5"/>
    <w:rsid w:val="00217C59"/>
    <w:rsid w:val="002208D6"/>
    <w:rsid w:val="00222A9C"/>
    <w:rsid w:val="002235BE"/>
    <w:rsid w:val="002277B4"/>
    <w:rsid w:val="0022795A"/>
    <w:rsid w:val="002302B9"/>
    <w:rsid w:val="002305F3"/>
    <w:rsid w:val="00234523"/>
    <w:rsid w:val="00235A10"/>
    <w:rsid w:val="00235CB3"/>
    <w:rsid w:val="00236F74"/>
    <w:rsid w:val="0023743E"/>
    <w:rsid w:val="002379A6"/>
    <w:rsid w:val="00242184"/>
    <w:rsid w:val="00242C68"/>
    <w:rsid w:val="002436E4"/>
    <w:rsid w:val="00244A9B"/>
    <w:rsid w:val="002451F1"/>
    <w:rsid w:val="00253795"/>
    <w:rsid w:val="00255090"/>
    <w:rsid w:val="002578F4"/>
    <w:rsid w:val="00257C92"/>
    <w:rsid w:val="00260C07"/>
    <w:rsid w:val="00260DAB"/>
    <w:rsid w:val="0026219A"/>
    <w:rsid w:val="00263369"/>
    <w:rsid w:val="0026357D"/>
    <w:rsid w:val="00270170"/>
    <w:rsid w:val="002733CC"/>
    <w:rsid w:val="002743D1"/>
    <w:rsid w:val="00274FEB"/>
    <w:rsid w:val="00276FA3"/>
    <w:rsid w:val="00284404"/>
    <w:rsid w:val="00285654"/>
    <w:rsid w:val="00285B8D"/>
    <w:rsid w:val="002864CB"/>
    <w:rsid w:val="00290C87"/>
    <w:rsid w:val="0029487C"/>
    <w:rsid w:val="00296D87"/>
    <w:rsid w:val="00297705"/>
    <w:rsid w:val="002A0C5E"/>
    <w:rsid w:val="002A146C"/>
    <w:rsid w:val="002A3BFD"/>
    <w:rsid w:val="002A5C12"/>
    <w:rsid w:val="002A68F5"/>
    <w:rsid w:val="002B0A06"/>
    <w:rsid w:val="002B0DE7"/>
    <w:rsid w:val="002B110F"/>
    <w:rsid w:val="002B1B17"/>
    <w:rsid w:val="002B21E3"/>
    <w:rsid w:val="002B295B"/>
    <w:rsid w:val="002B2ACA"/>
    <w:rsid w:val="002C2B0D"/>
    <w:rsid w:val="002C30D7"/>
    <w:rsid w:val="002C379A"/>
    <w:rsid w:val="002C425C"/>
    <w:rsid w:val="002C4855"/>
    <w:rsid w:val="002C7036"/>
    <w:rsid w:val="002C72BE"/>
    <w:rsid w:val="002D0B2B"/>
    <w:rsid w:val="002D75E2"/>
    <w:rsid w:val="002E35E8"/>
    <w:rsid w:val="002E37F8"/>
    <w:rsid w:val="002E4AAF"/>
    <w:rsid w:val="002E662B"/>
    <w:rsid w:val="002E6E7E"/>
    <w:rsid w:val="002F16BD"/>
    <w:rsid w:val="002F177C"/>
    <w:rsid w:val="002F54EB"/>
    <w:rsid w:val="002F7108"/>
    <w:rsid w:val="003009D1"/>
    <w:rsid w:val="00305D25"/>
    <w:rsid w:val="00307031"/>
    <w:rsid w:val="00307825"/>
    <w:rsid w:val="00311C52"/>
    <w:rsid w:val="00313D6C"/>
    <w:rsid w:val="00313DD3"/>
    <w:rsid w:val="00315230"/>
    <w:rsid w:val="00316584"/>
    <w:rsid w:val="00316F7A"/>
    <w:rsid w:val="00317F60"/>
    <w:rsid w:val="003200E5"/>
    <w:rsid w:val="00324606"/>
    <w:rsid w:val="00324C1C"/>
    <w:rsid w:val="00325084"/>
    <w:rsid w:val="003267C8"/>
    <w:rsid w:val="00327D2B"/>
    <w:rsid w:val="00330CA5"/>
    <w:rsid w:val="00331EFE"/>
    <w:rsid w:val="0033741E"/>
    <w:rsid w:val="00347E9C"/>
    <w:rsid w:val="003507FC"/>
    <w:rsid w:val="00350E16"/>
    <w:rsid w:val="003523E8"/>
    <w:rsid w:val="00353C30"/>
    <w:rsid w:val="003544B0"/>
    <w:rsid w:val="0035620F"/>
    <w:rsid w:val="00360028"/>
    <w:rsid w:val="00361F0B"/>
    <w:rsid w:val="0036353F"/>
    <w:rsid w:val="00365DBE"/>
    <w:rsid w:val="0036692B"/>
    <w:rsid w:val="0036703E"/>
    <w:rsid w:val="003750D8"/>
    <w:rsid w:val="00375EC9"/>
    <w:rsid w:val="003822F7"/>
    <w:rsid w:val="00382645"/>
    <w:rsid w:val="00385CAB"/>
    <w:rsid w:val="00395642"/>
    <w:rsid w:val="00397E20"/>
    <w:rsid w:val="003A037B"/>
    <w:rsid w:val="003A1211"/>
    <w:rsid w:val="003A1D08"/>
    <w:rsid w:val="003A340B"/>
    <w:rsid w:val="003A3535"/>
    <w:rsid w:val="003A4BFF"/>
    <w:rsid w:val="003B0628"/>
    <w:rsid w:val="003B0825"/>
    <w:rsid w:val="003B1614"/>
    <w:rsid w:val="003B17DE"/>
    <w:rsid w:val="003B1C20"/>
    <w:rsid w:val="003B43F9"/>
    <w:rsid w:val="003B73AF"/>
    <w:rsid w:val="003C0711"/>
    <w:rsid w:val="003C25BC"/>
    <w:rsid w:val="003C54DE"/>
    <w:rsid w:val="003C5874"/>
    <w:rsid w:val="003D4FE2"/>
    <w:rsid w:val="003D5A1A"/>
    <w:rsid w:val="003D6516"/>
    <w:rsid w:val="003E1463"/>
    <w:rsid w:val="003E16D3"/>
    <w:rsid w:val="003E7A6A"/>
    <w:rsid w:val="003F0B83"/>
    <w:rsid w:val="003F316A"/>
    <w:rsid w:val="003F5459"/>
    <w:rsid w:val="00400415"/>
    <w:rsid w:val="004034CD"/>
    <w:rsid w:val="004054BB"/>
    <w:rsid w:val="00407A50"/>
    <w:rsid w:val="00411C32"/>
    <w:rsid w:val="004135F8"/>
    <w:rsid w:val="00415576"/>
    <w:rsid w:val="004226CA"/>
    <w:rsid w:val="00423E75"/>
    <w:rsid w:val="0042486E"/>
    <w:rsid w:val="00425119"/>
    <w:rsid w:val="0042628D"/>
    <w:rsid w:val="00437F5A"/>
    <w:rsid w:val="00446014"/>
    <w:rsid w:val="0044777B"/>
    <w:rsid w:val="0045783A"/>
    <w:rsid w:val="00460A31"/>
    <w:rsid w:val="00461BC8"/>
    <w:rsid w:val="0046210E"/>
    <w:rsid w:val="004653CB"/>
    <w:rsid w:val="00465B6F"/>
    <w:rsid w:val="00466518"/>
    <w:rsid w:val="00466A60"/>
    <w:rsid w:val="00466C0A"/>
    <w:rsid w:val="0046747F"/>
    <w:rsid w:val="004677AD"/>
    <w:rsid w:val="0047007E"/>
    <w:rsid w:val="00470466"/>
    <w:rsid w:val="004747B3"/>
    <w:rsid w:val="0047565E"/>
    <w:rsid w:val="0048098D"/>
    <w:rsid w:val="00484310"/>
    <w:rsid w:val="00484D8E"/>
    <w:rsid w:val="00485499"/>
    <w:rsid w:val="0049042F"/>
    <w:rsid w:val="00491C1B"/>
    <w:rsid w:val="00495809"/>
    <w:rsid w:val="00496617"/>
    <w:rsid w:val="00496C44"/>
    <w:rsid w:val="004A17E2"/>
    <w:rsid w:val="004A2C19"/>
    <w:rsid w:val="004A4D66"/>
    <w:rsid w:val="004A4DDD"/>
    <w:rsid w:val="004A610F"/>
    <w:rsid w:val="004B1A60"/>
    <w:rsid w:val="004B1AF2"/>
    <w:rsid w:val="004B27B6"/>
    <w:rsid w:val="004B32B4"/>
    <w:rsid w:val="004B50C6"/>
    <w:rsid w:val="004B598A"/>
    <w:rsid w:val="004B6AF6"/>
    <w:rsid w:val="004B7612"/>
    <w:rsid w:val="004C1421"/>
    <w:rsid w:val="004C1A31"/>
    <w:rsid w:val="004C2770"/>
    <w:rsid w:val="004C3021"/>
    <w:rsid w:val="004C65D7"/>
    <w:rsid w:val="004C7D19"/>
    <w:rsid w:val="004D0419"/>
    <w:rsid w:val="004D0E75"/>
    <w:rsid w:val="004D1D9C"/>
    <w:rsid w:val="004D2331"/>
    <w:rsid w:val="004D2AE9"/>
    <w:rsid w:val="004D3E68"/>
    <w:rsid w:val="004D7CB4"/>
    <w:rsid w:val="004E036E"/>
    <w:rsid w:val="004E052E"/>
    <w:rsid w:val="004E1209"/>
    <w:rsid w:val="004E1DA6"/>
    <w:rsid w:val="004F066B"/>
    <w:rsid w:val="004F26AB"/>
    <w:rsid w:val="004F452B"/>
    <w:rsid w:val="004F7350"/>
    <w:rsid w:val="005017B4"/>
    <w:rsid w:val="00502105"/>
    <w:rsid w:val="00502837"/>
    <w:rsid w:val="005039A8"/>
    <w:rsid w:val="00505432"/>
    <w:rsid w:val="0050584E"/>
    <w:rsid w:val="005105E2"/>
    <w:rsid w:val="00512026"/>
    <w:rsid w:val="00521B28"/>
    <w:rsid w:val="00522DD5"/>
    <w:rsid w:val="0052709C"/>
    <w:rsid w:val="00527DF8"/>
    <w:rsid w:val="00532176"/>
    <w:rsid w:val="00532934"/>
    <w:rsid w:val="00532ED4"/>
    <w:rsid w:val="005409BF"/>
    <w:rsid w:val="00541ABE"/>
    <w:rsid w:val="00542C5F"/>
    <w:rsid w:val="00543323"/>
    <w:rsid w:val="00544671"/>
    <w:rsid w:val="00544765"/>
    <w:rsid w:val="00545C91"/>
    <w:rsid w:val="00555916"/>
    <w:rsid w:val="00556864"/>
    <w:rsid w:val="00564A5D"/>
    <w:rsid w:val="00564C1B"/>
    <w:rsid w:val="0056544D"/>
    <w:rsid w:val="00571F31"/>
    <w:rsid w:val="00572E85"/>
    <w:rsid w:val="00574F84"/>
    <w:rsid w:val="00582AD6"/>
    <w:rsid w:val="00584256"/>
    <w:rsid w:val="00587817"/>
    <w:rsid w:val="00591173"/>
    <w:rsid w:val="00593565"/>
    <w:rsid w:val="00597CA3"/>
    <w:rsid w:val="005A0AF8"/>
    <w:rsid w:val="005A231C"/>
    <w:rsid w:val="005A2BC0"/>
    <w:rsid w:val="005A7121"/>
    <w:rsid w:val="005A77FF"/>
    <w:rsid w:val="005B0CC9"/>
    <w:rsid w:val="005B14BB"/>
    <w:rsid w:val="005B1C27"/>
    <w:rsid w:val="005B1F80"/>
    <w:rsid w:val="005B1FEE"/>
    <w:rsid w:val="005B4269"/>
    <w:rsid w:val="005B5D85"/>
    <w:rsid w:val="005B6D67"/>
    <w:rsid w:val="005C0DCB"/>
    <w:rsid w:val="005C4CA8"/>
    <w:rsid w:val="005C4F14"/>
    <w:rsid w:val="005C5C48"/>
    <w:rsid w:val="005D031F"/>
    <w:rsid w:val="005D1E50"/>
    <w:rsid w:val="005D3C17"/>
    <w:rsid w:val="005D3CD1"/>
    <w:rsid w:val="005D42BB"/>
    <w:rsid w:val="005D47ED"/>
    <w:rsid w:val="005D4C96"/>
    <w:rsid w:val="005D6C32"/>
    <w:rsid w:val="005E254A"/>
    <w:rsid w:val="005E54B9"/>
    <w:rsid w:val="005E5D3F"/>
    <w:rsid w:val="005E5D59"/>
    <w:rsid w:val="005E5DFB"/>
    <w:rsid w:val="005F23D4"/>
    <w:rsid w:val="005F4521"/>
    <w:rsid w:val="005F4BF5"/>
    <w:rsid w:val="005F5A72"/>
    <w:rsid w:val="005F70DE"/>
    <w:rsid w:val="005F7AF4"/>
    <w:rsid w:val="00602F9E"/>
    <w:rsid w:val="00604B5E"/>
    <w:rsid w:val="00606584"/>
    <w:rsid w:val="00607450"/>
    <w:rsid w:val="00607FA6"/>
    <w:rsid w:val="00610456"/>
    <w:rsid w:val="00611EF2"/>
    <w:rsid w:val="0061254E"/>
    <w:rsid w:val="0061468C"/>
    <w:rsid w:val="0061642B"/>
    <w:rsid w:val="00623788"/>
    <w:rsid w:val="0063099D"/>
    <w:rsid w:val="00631465"/>
    <w:rsid w:val="00635775"/>
    <w:rsid w:val="00637EA8"/>
    <w:rsid w:val="006408E3"/>
    <w:rsid w:val="00641A26"/>
    <w:rsid w:val="0064253C"/>
    <w:rsid w:val="006500A4"/>
    <w:rsid w:val="0065174C"/>
    <w:rsid w:val="00654C4D"/>
    <w:rsid w:val="0065559F"/>
    <w:rsid w:val="0065674F"/>
    <w:rsid w:val="006612A9"/>
    <w:rsid w:val="006632B2"/>
    <w:rsid w:val="00664844"/>
    <w:rsid w:val="00675B84"/>
    <w:rsid w:val="00677958"/>
    <w:rsid w:val="00677BED"/>
    <w:rsid w:val="0068714B"/>
    <w:rsid w:val="00690692"/>
    <w:rsid w:val="006909DB"/>
    <w:rsid w:val="006949E5"/>
    <w:rsid w:val="006955AD"/>
    <w:rsid w:val="00695EA0"/>
    <w:rsid w:val="006A185D"/>
    <w:rsid w:val="006A1D20"/>
    <w:rsid w:val="006A3B49"/>
    <w:rsid w:val="006A4AAB"/>
    <w:rsid w:val="006A4B7F"/>
    <w:rsid w:val="006B0DD0"/>
    <w:rsid w:val="006B3354"/>
    <w:rsid w:val="006B7290"/>
    <w:rsid w:val="006B79C9"/>
    <w:rsid w:val="006C31E4"/>
    <w:rsid w:val="006D2B58"/>
    <w:rsid w:val="006D5939"/>
    <w:rsid w:val="006E4D51"/>
    <w:rsid w:val="006E4F8D"/>
    <w:rsid w:val="006E6B0F"/>
    <w:rsid w:val="006E6F1B"/>
    <w:rsid w:val="006E7C8D"/>
    <w:rsid w:val="006F0941"/>
    <w:rsid w:val="006F372B"/>
    <w:rsid w:val="006F45ED"/>
    <w:rsid w:val="00701B01"/>
    <w:rsid w:val="00703356"/>
    <w:rsid w:val="007051CE"/>
    <w:rsid w:val="00707ACD"/>
    <w:rsid w:val="00711338"/>
    <w:rsid w:val="00714194"/>
    <w:rsid w:val="00714545"/>
    <w:rsid w:val="0071675B"/>
    <w:rsid w:val="00721101"/>
    <w:rsid w:val="007231C9"/>
    <w:rsid w:val="0072365D"/>
    <w:rsid w:val="007240CC"/>
    <w:rsid w:val="00724483"/>
    <w:rsid w:val="00725E9A"/>
    <w:rsid w:val="0072795B"/>
    <w:rsid w:val="007304A1"/>
    <w:rsid w:val="00733942"/>
    <w:rsid w:val="00734D27"/>
    <w:rsid w:val="00736043"/>
    <w:rsid w:val="00737918"/>
    <w:rsid w:val="00746158"/>
    <w:rsid w:val="007461C6"/>
    <w:rsid w:val="00747615"/>
    <w:rsid w:val="007515C1"/>
    <w:rsid w:val="00752370"/>
    <w:rsid w:val="00755452"/>
    <w:rsid w:val="007565A2"/>
    <w:rsid w:val="00756A83"/>
    <w:rsid w:val="00764B82"/>
    <w:rsid w:val="00765D23"/>
    <w:rsid w:val="00766040"/>
    <w:rsid w:val="00766B51"/>
    <w:rsid w:val="007676E6"/>
    <w:rsid w:val="00770725"/>
    <w:rsid w:val="00773C75"/>
    <w:rsid w:val="00776FE7"/>
    <w:rsid w:val="007773FE"/>
    <w:rsid w:val="00781757"/>
    <w:rsid w:val="00782009"/>
    <w:rsid w:val="007838D2"/>
    <w:rsid w:val="00786412"/>
    <w:rsid w:val="00792315"/>
    <w:rsid w:val="00796D1E"/>
    <w:rsid w:val="007A01CE"/>
    <w:rsid w:val="007A03A9"/>
    <w:rsid w:val="007A250E"/>
    <w:rsid w:val="007A3357"/>
    <w:rsid w:val="007A4376"/>
    <w:rsid w:val="007A6282"/>
    <w:rsid w:val="007A6786"/>
    <w:rsid w:val="007B0663"/>
    <w:rsid w:val="007B246C"/>
    <w:rsid w:val="007B4990"/>
    <w:rsid w:val="007B4F32"/>
    <w:rsid w:val="007B51BB"/>
    <w:rsid w:val="007B5FCF"/>
    <w:rsid w:val="007C476B"/>
    <w:rsid w:val="007C4D72"/>
    <w:rsid w:val="007C79A6"/>
    <w:rsid w:val="007D2773"/>
    <w:rsid w:val="007D42B3"/>
    <w:rsid w:val="007E157E"/>
    <w:rsid w:val="007E1FBB"/>
    <w:rsid w:val="007E4402"/>
    <w:rsid w:val="007E53AB"/>
    <w:rsid w:val="007E58B9"/>
    <w:rsid w:val="007F04F9"/>
    <w:rsid w:val="007F1ACE"/>
    <w:rsid w:val="007F311D"/>
    <w:rsid w:val="007F6603"/>
    <w:rsid w:val="007F73D9"/>
    <w:rsid w:val="00804B8A"/>
    <w:rsid w:val="008053D4"/>
    <w:rsid w:val="008102D6"/>
    <w:rsid w:val="00811C22"/>
    <w:rsid w:val="00814F56"/>
    <w:rsid w:val="00815BE8"/>
    <w:rsid w:val="0081701C"/>
    <w:rsid w:val="00817CE6"/>
    <w:rsid w:val="00832D2C"/>
    <w:rsid w:val="00833437"/>
    <w:rsid w:val="008422FD"/>
    <w:rsid w:val="008442DC"/>
    <w:rsid w:val="008452EA"/>
    <w:rsid w:val="00846DE6"/>
    <w:rsid w:val="00847D05"/>
    <w:rsid w:val="00853576"/>
    <w:rsid w:val="00853C13"/>
    <w:rsid w:val="008540A6"/>
    <w:rsid w:val="008570A9"/>
    <w:rsid w:val="0085751A"/>
    <w:rsid w:val="00861400"/>
    <w:rsid w:val="008614D4"/>
    <w:rsid w:val="00863276"/>
    <w:rsid w:val="008642A1"/>
    <w:rsid w:val="0086514A"/>
    <w:rsid w:val="008651B6"/>
    <w:rsid w:val="00866262"/>
    <w:rsid w:val="00870868"/>
    <w:rsid w:val="008719FB"/>
    <w:rsid w:val="00872C18"/>
    <w:rsid w:val="008764A0"/>
    <w:rsid w:val="00876BA8"/>
    <w:rsid w:val="00880442"/>
    <w:rsid w:val="00882327"/>
    <w:rsid w:val="00883A42"/>
    <w:rsid w:val="00883F59"/>
    <w:rsid w:val="00886035"/>
    <w:rsid w:val="00886B6E"/>
    <w:rsid w:val="00887E28"/>
    <w:rsid w:val="00887EB1"/>
    <w:rsid w:val="0089045F"/>
    <w:rsid w:val="0089155C"/>
    <w:rsid w:val="00892849"/>
    <w:rsid w:val="00893EC9"/>
    <w:rsid w:val="00895F39"/>
    <w:rsid w:val="00897062"/>
    <w:rsid w:val="00897273"/>
    <w:rsid w:val="008A2CC6"/>
    <w:rsid w:val="008A31D9"/>
    <w:rsid w:val="008A5989"/>
    <w:rsid w:val="008A6027"/>
    <w:rsid w:val="008A6E32"/>
    <w:rsid w:val="008B439C"/>
    <w:rsid w:val="008B78EB"/>
    <w:rsid w:val="008C3D8E"/>
    <w:rsid w:val="008C6F3D"/>
    <w:rsid w:val="008D5E5C"/>
    <w:rsid w:val="008D6961"/>
    <w:rsid w:val="008E1EC9"/>
    <w:rsid w:val="008E3DD3"/>
    <w:rsid w:val="008E7E85"/>
    <w:rsid w:val="008F1584"/>
    <w:rsid w:val="008F4CD7"/>
    <w:rsid w:val="008F568F"/>
    <w:rsid w:val="00900D75"/>
    <w:rsid w:val="009036B5"/>
    <w:rsid w:val="00905636"/>
    <w:rsid w:val="00911234"/>
    <w:rsid w:val="00911A93"/>
    <w:rsid w:val="0092466D"/>
    <w:rsid w:val="0092623A"/>
    <w:rsid w:val="009271E4"/>
    <w:rsid w:val="009323FC"/>
    <w:rsid w:val="00933B07"/>
    <w:rsid w:val="0093484F"/>
    <w:rsid w:val="00935A36"/>
    <w:rsid w:val="00936422"/>
    <w:rsid w:val="00940213"/>
    <w:rsid w:val="00940E80"/>
    <w:rsid w:val="009417DF"/>
    <w:rsid w:val="00944139"/>
    <w:rsid w:val="009509AF"/>
    <w:rsid w:val="00951869"/>
    <w:rsid w:val="00953D62"/>
    <w:rsid w:val="00956770"/>
    <w:rsid w:val="00961C94"/>
    <w:rsid w:val="00970ACE"/>
    <w:rsid w:val="00971738"/>
    <w:rsid w:val="009838B7"/>
    <w:rsid w:val="00984996"/>
    <w:rsid w:val="00985577"/>
    <w:rsid w:val="009902E0"/>
    <w:rsid w:val="00994A8C"/>
    <w:rsid w:val="00994B80"/>
    <w:rsid w:val="009A0B86"/>
    <w:rsid w:val="009A3AB7"/>
    <w:rsid w:val="009A5E23"/>
    <w:rsid w:val="009A6CEF"/>
    <w:rsid w:val="009B2D0C"/>
    <w:rsid w:val="009B7626"/>
    <w:rsid w:val="009C298C"/>
    <w:rsid w:val="009C5EEC"/>
    <w:rsid w:val="009C7F8D"/>
    <w:rsid w:val="009D05EA"/>
    <w:rsid w:val="009D0661"/>
    <w:rsid w:val="009D427C"/>
    <w:rsid w:val="009D5873"/>
    <w:rsid w:val="009D6185"/>
    <w:rsid w:val="009D685E"/>
    <w:rsid w:val="009E7FB9"/>
    <w:rsid w:val="009F5AA2"/>
    <w:rsid w:val="009F62B3"/>
    <w:rsid w:val="00A01A39"/>
    <w:rsid w:val="00A0295E"/>
    <w:rsid w:val="00A02AB9"/>
    <w:rsid w:val="00A103EA"/>
    <w:rsid w:val="00A12239"/>
    <w:rsid w:val="00A12568"/>
    <w:rsid w:val="00A145C4"/>
    <w:rsid w:val="00A161DF"/>
    <w:rsid w:val="00A16638"/>
    <w:rsid w:val="00A22EF2"/>
    <w:rsid w:val="00A25F31"/>
    <w:rsid w:val="00A2663C"/>
    <w:rsid w:val="00A2726C"/>
    <w:rsid w:val="00A40535"/>
    <w:rsid w:val="00A40690"/>
    <w:rsid w:val="00A43B9E"/>
    <w:rsid w:val="00A47393"/>
    <w:rsid w:val="00A51557"/>
    <w:rsid w:val="00A51666"/>
    <w:rsid w:val="00A53C61"/>
    <w:rsid w:val="00A54D88"/>
    <w:rsid w:val="00A5763E"/>
    <w:rsid w:val="00A61E2E"/>
    <w:rsid w:val="00A62932"/>
    <w:rsid w:val="00A63EA1"/>
    <w:rsid w:val="00A70BD2"/>
    <w:rsid w:val="00A83D38"/>
    <w:rsid w:val="00A841A6"/>
    <w:rsid w:val="00A8521C"/>
    <w:rsid w:val="00A8618B"/>
    <w:rsid w:val="00A86DEC"/>
    <w:rsid w:val="00A87A20"/>
    <w:rsid w:val="00A91F39"/>
    <w:rsid w:val="00A92532"/>
    <w:rsid w:val="00A943A3"/>
    <w:rsid w:val="00A94DD4"/>
    <w:rsid w:val="00A968C9"/>
    <w:rsid w:val="00AA1E7B"/>
    <w:rsid w:val="00AA6CDC"/>
    <w:rsid w:val="00AB0AB2"/>
    <w:rsid w:val="00AB1458"/>
    <w:rsid w:val="00AB1F2D"/>
    <w:rsid w:val="00AB2E8A"/>
    <w:rsid w:val="00AB5CF0"/>
    <w:rsid w:val="00AB76F0"/>
    <w:rsid w:val="00AB7ABE"/>
    <w:rsid w:val="00AB7BD7"/>
    <w:rsid w:val="00AC107C"/>
    <w:rsid w:val="00AC5C6B"/>
    <w:rsid w:val="00AD2A86"/>
    <w:rsid w:val="00AD686A"/>
    <w:rsid w:val="00AD6A8F"/>
    <w:rsid w:val="00AE0004"/>
    <w:rsid w:val="00AE57C6"/>
    <w:rsid w:val="00AE6F86"/>
    <w:rsid w:val="00AF1167"/>
    <w:rsid w:val="00AF2633"/>
    <w:rsid w:val="00AF6498"/>
    <w:rsid w:val="00B03D44"/>
    <w:rsid w:val="00B0481B"/>
    <w:rsid w:val="00B07685"/>
    <w:rsid w:val="00B16B52"/>
    <w:rsid w:val="00B21950"/>
    <w:rsid w:val="00B22383"/>
    <w:rsid w:val="00B26CBB"/>
    <w:rsid w:val="00B31A4C"/>
    <w:rsid w:val="00B34559"/>
    <w:rsid w:val="00B35587"/>
    <w:rsid w:val="00B37450"/>
    <w:rsid w:val="00B37B99"/>
    <w:rsid w:val="00B412DF"/>
    <w:rsid w:val="00B44D86"/>
    <w:rsid w:val="00B47F2A"/>
    <w:rsid w:val="00B51822"/>
    <w:rsid w:val="00B52771"/>
    <w:rsid w:val="00B53277"/>
    <w:rsid w:val="00B5401F"/>
    <w:rsid w:val="00B54AF0"/>
    <w:rsid w:val="00B60690"/>
    <w:rsid w:val="00B609F1"/>
    <w:rsid w:val="00B60EA1"/>
    <w:rsid w:val="00B676B0"/>
    <w:rsid w:val="00B8044D"/>
    <w:rsid w:val="00B861FB"/>
    <w:rsid w:val="00B878D0"/>
    <w:rsid w:val="00B87DE9"/>
    <w:rsid w:val="00B93646"/>
    <w:rsid w:val="00B95926"/>
    <w:rsid w:val="00B964E0"/>
    <w:rsid w:val="00BA1C15"/>
    <w:rsid w:val="00BA29E2"/>
    <w:rsid w:val="00BA43AA"/>
    <w:rsid w:val="00BB06E1"/>
    <w:rsid w:val="00BB6011"/>
    <w:rsid w:val="00BB6950"/>
    <w:rsid w:val="00BC11F8"/>
    <w:rsid w:val="00BC2E20"/>
    <w:rsid w:val="00BC40FF"/>
    <w:rsid w:val="00BC651E"/>
    <w:rsid w:val="00BC6F83"/>
    <w:rsid w:val="00BD20D7"/>
    <w:rsid w:val="00BD2EBD"/>
    <w:rsid w:val="00BD3E0E"/>
    <w:rsid w:val="00BE1951"/>
    <w:rsid w:val="00BE2B80"/>
    <w:rsid w:val="00BE60F8"/>
    <w:rsid w:val="00BE695C"/>
    <w:rsid w:val="00BF1315"/>
    <w:rsid w:val="00BF2304"/>
    <w:rsid w:val="00BF31AE"/>
    <w:rsid w:val="00BF3564"/>
    <w:rsid w:val="00BF53E4"/>
    <w:rsid w:val="00C02637"/>
    <w:rsid w:val="00C02673"/>
    <w:rsid w:val="00C04EDA"/>
    <w:rsid w:val="00C05B81"/>
    <w:rsid w:val="00C10065"/>
    <w:rsid w:val="00C1043F"/>
    <w:rsid w:val="00C1220D"/>
    <w:rsid w:val="00C160B3"/>
    <w:rsid w:val="00C176D9"/>
    <w:rsid w:val="00C22185"/>
    <w:rsid w:val="00C22A81"/>
    <w:rsid w:val="00C23D97"/>
    <w:rsid w:val="00C25EED"/>
    <w:rsid w:val="00C3670B"/>
    <w:rsid w:val="00C427D4"/>
    <w:rsid w:val="00C45859"/>
    <w:rsid w:val="00C461ED"/>
    <w:rsid w:val="00C46680"/>
    <w:rsid w:val="00C466C0"/>
    <w:rsid w:val="00C47BEE"/>
    <w:rsid w:val="00C50B2B"/>
    <w:rsid w:val="00C52D17"/>
    <w:rsid w:val="00C55B2A"/>
    <w:rsid w:val="00C577AD"/>
    <w:rsid w:val="00C5789C"/>
    <w:rsid w:val="00C61C09"/>
    <w:rsid w:val="00C66AE8"/>
    <w:rsid w:val="00C71D62"/>
    <w:rsid w:val="00C72BDB"/>
    <w:rsid w:val="00C73AFC"/>
    <w:rsid w:val="00C7510C"/>
    <w:rsid w:val="00C77EB5"/>
    <w:rsid w:val="00C81469"/>
    <w:rsid w:val="00C838B4"/>
    <w:rsid w:val="00C8444E"/>
    <w:rsid w:val="00C855A2"/>
    <w:rsid w:val="00C91F0D"/>
    <w:rsid w:val="00C92AFF"/>
    <w:rsid w:val="00CA239C"/>
    <w:rsid w:val="00CA2EAD"/>
    <w:rsid w:val="00CA6AF7"/>
    <w:rsid w:val="00CA7FD4"/>
    <w:rsid w:val="00CB17DE"/>
    <w:rsid w:val="00CB1D16"/>
    <w:rsid w:val="00CB21F6"/>
    <w:rsid w:val="00CB2B48"/>
    <w:rsid w:val="00CB6FD1"/>
    <w:rsid w:val="00CC38FC"/>
    <w:rsid w:val="00CC3AFB"/>
    <w:rsid w:val="00CC5D72"/>
    <w:rsid w:val="00CC5ED7"/>
    <w:rsid w:val="00CC7EB2"/>
    <w:rsid w:val="00CE0A5E"/>
    <w:rsid w:val="00CE1183"/>
    <w:rsid w:val="00CE125C"/>
    <w:rsid w:val="00CE1EFA"/>
    <w:rsid w:val="00CE1FD3"/>
    <w:rsid w:val="00CE4107"/>
    <w:rsid w:val="00CF02D3"/>
    <w:rsid w:val="00CF12CE"/>
    <w:rsid w:val="00CF4A0D"/>
    <w:rsid w:val="00CF5F09"/>
    <w:rsid w:val="00D01594"/>
    <w:rsid w:val="00D02F02"/>
    <w:rsid w:val="00D0346B"/>
    <w:rsid w:val="00D04C9B"/>
    <w:rsid w:val="00D04E83"/>
    <w:rsid w:val="00D05D98"/>
    <w:rsid w:val="00D06C9B"/>
    <w:rsid w:val="00D06D37"/>
    <w:rsid w:val="00D11467"/>
    <w:rsid w:val="00D21647"/>
    <w:rsid w:val="00D246A9"/>
    <w:rsid w:val="00D24D54"/>
    <w:rsid w:val="00D24D83"/>
    <w:rsid w:val="00D25D59"/>
    <w:rsid w:val="00D27309"/>
    <w:rsid w:val="00D27874"/>
    <w:rsid w:val="00D322D0"/>
    <w:rsid w:val="00D32464"/>
    <w:rsid w:val="00D33962"/>
    <w:rsid w:val="00D34B4E"/>
    <w:rsid w:val="00D355DC"/>
    <w:rsid w:val="00D3665B"/>
    <w:rsid w:val="00D367E7"/>
    <w:rsid w:val="00D44092"/>
    <w:rsid w:val="00D4611C"/>
    <w:rsid w:val="00D528CA"/>
    <w:rsid w:val="00D55551"/>
    <w:rsid w:val="00D616FC"/>
    <w:rsid w:val="00D6606A"/>
    <w:rsid w:val="00D662E2"/>
    <w:rsid w:val="00D71D9F"/>
    <w:rsid w:val="00D74647"/>
    <w:rsid w:val="00D75FD3"/>
    <w:rsid w:val="00D762D3"/>
    <w:rsid w:val="00D767B6"/>
    <w:rsid w:val="00D77DB9"/>
    <w:rsid w:val="00D804D9"/>
    <w:rsid w:val="00D842E2"/>
    <w:rsid w:val="00D87AA8"/>
    <w:rsid w:val="00D92264"/>
    <w:rsid w:val="00DA0D80"/>
    <w:rsid w:val="00DA1C17"/>
    <w:rsid w:val="00DA24D9"/>
    <w:rsid w:val="00DA2BAB"/>
    <w:rsid w:val="00DA41DD"/>
    <w:rsid w:val="00DA43C2"/>
    <w:rsid w:val="00DA58A6"/>
    <w:rsid w:val="00DA74CC"/>
    <w:rsid w:val="00DB0F87"/>
    <w:rsid w:val="00DB102A"/>
    <w:rsid w:val="00DB32FD"/>
    <w:rsid w:val="00DB36A7"/>
    <w:rsid w:val="00DB6F5A"/>
    <w:rsid w:val="00DB7E4A"/>
    <w:rsid w:val="00DB7FBB"/>
    <w:rsid w:val="00DC229D"/>
    <w:rsid w:val="00DC3F88"/>
    <w:rsid w:val="00DC7DB3"/>
    <w:rsid w:val="00DD0634"/>
    <w:rsid w:val="00DD0CC5"/>
    <w:rsid w:val="00DD28A8"/>
    <w:rsid w:val="00DD58F1"/>
    <w:rsid w:val="00DE2102"/>
    <w:rsid w:val="00DE33C3"/>
    <w:rsid w:val="00DE4A0A"/>
    <w:rsid w:val="00DE5353"/>
    <w:rsid w:val="00DE54B4"/>
    <w:rsid w:val="00DF1AE7"/>
    <w:rsid w:val="00DF3DE0"/>
    <w:rsid w:val="00E026EF"/>
    <w:rsid w:val="00E043AA"/>
    <w:rsid w:val="00E07128"/>
    <w:rsid w:val="00E073BF"/>
    <w:rsid w:val="00E13BB1"/>
    <w:rsid w:val="00E24A96"/>
    <w:rsid w:val="00E34881"/>
    <w:rsid w:val="00E4192A"/>
    <w:rsid w:val="00E41C85"/>
    <w:rsid w:val="00E46ADD"/>
    <w:rsid w:val="00E505C7"/>
    <w:rsid w:val="00E55C9E"/>
    <w:rsid w:val="00E56992"/>
    <w:rsid w:val="00E56C17"/>
    <w:rsid w:val="00E611FE"/>
    <w:rsid w:val="00E64890"/>
    <w:rsid w:val="00E70963"/>
    <w:rsid w:val="00E71126"/>
    <w:rsid w:val="00E72BF1"/>
    <w:rsid w:val="00E73A9E"/>
    <w:rsid w:val="00E806EF"/>
    <w:rsid w:val="00E82B33"/>
    <w:rsid w:val="00E85849"/>
    <w:rsid w:val="00E9078F"/>
    <w:rsid w:val="00E91CD7"/>
    <w:rsid w:val="00E91E2E"/>
    <w:rsid w:val="00E92D65"/>
    <w:rsid w:val="00E94953"/>
    <w:rsid w:val="00E96B0D"/>
    <w:rsid w:val="00E97481"/>
    <w:rsid w:val="00EA2A21"/>
    <w:rsid w:val="00EA58C8"/>
    <w:rsid w:val="00EA783D"/>
    <w:rsid w:val="00EA7C2D"/>
    <w:rsid w:val="00EB3247"/>
    <w:rsid w:val="00EB465B"/>
    <w:rsid w:val="00EC32A8"/>
    <w:rsid w:val="00EC3BFB"/>
    <w:rsid w:val="00EC6479"/>
    <w:rsid w:val="00EC6B7B"/>
    <w:rsid w:val="00EC7926"/>
    <w:rsid w:val="00ED0150"/>
    <w:rsid w:val="00ED270F"/>
    <w:rsid w:val="00ED2E92"/>
    <w:rsid w:val="00ED4022"/>
    <w:rsid w:val="00ED41AA"/>
    <w:rsid w:val="00EE01F9"/>
    <w:rsid w:val="00EE10D2"/>
    <w:rsid w:val="00EE3AC6"/>
    <w:rsid w:val="00EE5CB8"/>
    <w:rsid w:val="00EE5FC5"/>
    <w:rsid w:val="00EE7872"/>
    <w:rsid w:val="00EF1FB5"/>
    <w:rsid w:val="00F025D2"/>
    <w:rsid w:val="00F03C68"/>
    <w:rsid w:val="00F110AD"/>
    <w:rsid w:val="00F11DE3"/>
    <w:rsid w:val="00F146BF"/>
    <w:rsid w:val="00F231AE"/>
    <w:rsid w:val="00F24DB8"/>
    <w:rsid w:val="00F2579B"/>
    <w:rsid w:val="00F26A60"/>
    <w:rsid w:val="00F27E3D"/>
    <w:rsid w:val="00F30EDB"/>
    <w:rsid w:val="00F313AE"/>
    <w:rsid w:val="00F326D1"/>
    <w:rsid w:val="00F34BD9"/>
    <w:rsid w:val="00F42B67"/>
    <w:rsid w:val="00F431BD"/>
    <w:rsid w:val="00F43C45"/>
    <w:rsid w:val="00F45F96"/>
    <w:rsid w:val="00F467AB"/>
    <w:rsid w:val="00F5194F"/>
    <w:rsid w:val="00F532E9"/>
    <w:rsid w:val="00F55D4D"/>
    <w:rsid w:val="00F57B81"/>
    <w:rsid w:val="00F57DCD"/>
    <w:rsid w:val="00F621F2"/>
    <w:rsid w:val="00F6389F"/>
    <w:rsid w:val="00F6419A"/>
    <w:rsid w:val="00F6442F"/>
    <w:rsid w:val="00F6645F"/>
    <w:rsid w:val="00F67CAD"/>
    <w:rsid w:val="00F706A3"/>
    <w:rsid w:val="00F74A8E"/>
    <w:rsid w:val="00F82E92"/>
    <w:rsid w:val="00F839BB"/>
    <w:rsid w:val="00F85550"/>
    <w:rsid w:val="00F86447"/>
    <w:rsid w:val="00F9058C"/>
    <w:rsid w:val="00F90BBA"/>
    <w:rsid w:val="00F91242"/>
    <w:rsid w:val="00F915C6"/>
    <w:rsid w:val="00F9353A"/>
    <w:rsid w:val="00F95366"/>
    <w:rsid w:val="00F954CB"/>
    <w:rsid w:val="00FA0BB9"/>
    <w:rsid w:val="00FA1EBC"/>
    <w:rsid w:val="00FA4CA6"/>
    <w:rsid w:val="00FA59C6"/>
    <w:rsid w:val="00FB1FFE"/>
    <w:rsid w:val="00FB2491"/>
    <w:rsid w:val="00FB2B14"/>
    <w:rsid w:val="00FB2FB4"/>
    <w:rsid w:val="00FB5144"/>
    <w:rsid w:val="00FC2348"/>
    <w:rsid w:val="00FC3477"/>
    <w:rsid w:val="00FC64AA"/>
    <w:rsid w:val="00FC6749"/>
    <w:rsid w:val="00FC6AE6"/>
    <w:rsid w:val="00FD0166"/>
    <w:rsid w:val="00FD1611"/>
    <w:rsid w:val="00FD3DAC"/>
    <w:rsid w:val="00FD4323"/>
    <w:rsid w:val="00FD44B9"/>
    <w:rsid w:val="00FD4795"/>
    <w:rsid w:val="00FD497B"/>
    <w:rsid w:val="00FD6AB0"/>
    <w:rsid w:val="00FE02A3"/>
    <w:rsid w:val="00FE17D6"/>
    <w:rsid w:val="00FE17F6"/>
    <w:rsid w:val="00FE37A1"/>
    <w:rsid w:val="00FF5594"/>
    <w:rsid w:val="00FF70A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C9B"/>
  </w:style>
  <w:style w:type="paragraph" w:styleId="Ttulo1">
    <w:name w:val="heading 1"/>
    <w:basedOn w:val="Normal"/>
    <w:next w:val="Normal"/>
    <w:link w:val="Ttulo1Char"/>
    <w:qFormat/>
    <w:rsid w:val="00886B6E"/>
    <w:pPr>
      <w:keepNext/>
      <w:outlineLvl w:val="0"/>
    </w:pPr>
    <w:rPr>
      <w:rFonts w:ascii="Times New Roman" w:eastAsia="Times New Roman" w:hAnsi="Times New Roman" w:cs="Times New Roman"/>
      <w:b/>
      <w:i/>
      <w:sz w:val="28"/>
      <w:szCs w:val="20"/>
      <w:lang w:val="en-US" w:eastAsia="pt-BR"/>
    </w:rPr>
  </w:style>
  <w:style w:type="paragraph" w:styleId="Ttulo2">
    <w:name w:val="heading 2"/>
    <w:basedOn w:val="Normal"/>
    <w:next w:val="Normal"/>
    <w:link w:val="Ttulo2Char"/>
    <w:qFormat/>
    <w:rsid w:val="00886B6E"/>
    <w:pPr>
      <w:keepNext/>
      <w:numPr>
        <w:ilvl w:val="1"/>
        <w:numId w:val="13"/>
      </w:numPr>
      <w:outlineLvl w:val="1"/>
    </w:pPr>
    <w:rPr>
      <w:rFonts w:ascii="Times New Roman" w:eastAsia="Times New Roman" w:hAnsi="Times New Roman" w:cs="Times New Roman"/>
      <w:b/>
      <w:i/>
      <w:sz w:val="36"/>
      <w:szCs w:val="20"/>
      <w:u w:val="single"/>
      <w:lang w:val="en-US" w:eastAsia="pt-BR"/>
    </w:rPr>
  </w:style>
  <w:style w:type="paragraph" w:styleId="Ttulo3">
    <w:name w:val="heading 3"/>
    <w:basedOn w:val="Normal"/>
    <w:next w:val="Normal"/>
    <w:link w:val="Ttulo3Char"/>
    <w:qFormat/>
    <w:rsid w:val="00886B6E"/>
    <w:pPr>
      <w:keepNext/>
      <w:numPr>
        <w:ilvl w:val="2"/>
        <w:numId w:val="13"/>
      </w:numPr>
      <w:outlineLvl w:val="2"/>
    </w:pPr>
    <w:rPr>
      <w:rFonts w:ascii="Times New Roman" w:eastAsia="Times New Roman" w:hAnsi="Times New Roman" w:cs="Times New Roman"/>
      <w:sz w:val="28"/>
      <w:szCs w:val="20"/>
      <w:lang w:eastAsia="pt-BR"/>
    </w:rPr>
  </w:style>
  <w:style w:type="paragraph" w:styleId="Ttulo4">
    <w:name w:val="heading 4"/>
    <w:basedOn w:val="Normal"/>
    <w:next w:val="Normal"/>
    <w:link w:val="Ttulo4Char"/>
    <w:qFormat/>
    <w:rsid w:val="00886B6E"/>
    <w:pPr>
      <w:keepNext/>
      <w:numPr>
        <w:ilvl w:val="3"/>
        <w:numId w:val="13"/>
      </w:numPr>
      <w:jc w:val="center"/>
      <w:outlineLvl w:val="3"/>
    </w:pPr>
    <w:rPr>
      <w:rFonts w:ascii="Times New Roman" w:eastAsia="Times New Roman" w:hAnsi="Times New Roman" w:cs="Times New Roman"/>
      <w:b/>
      <w:sz w:val="36"/>
      <w:szCs w:val="20"/>
      <w:lang w:eastAsia="pt-BR"/>
    </w:rPr>
  </w:style>
  <w:style w:type="paragraph" w:styleId="Ttulo5">
    <w:name w:val="heading 5"/>
    <w:basedOn w:val="Normal"/>
    <w:next w:val="Normal"/>
    <w:link w:val="Ttulo5Char"/>
    <w:qFormat/>
    <w:rsid w:val="00886B6E"/>
    <w:pPr>
      <w:keepNext/>
      <w:numPr>
        <w:ilvl w:val="4"/>
        <w:numId w:val="13"/>
      </w:numPr>
      <w:tabs>
        <w:tab w:val="left" w:pos="360"/>
      </w:tabs>
      <w:jc w:val="center"/>
      <w:outlineLvl w:val="4"/>
    </w:pPr>
    <w:rPr>
      <w:rFonts w:ascii="Albertus Medium" w:eastAsia="Times New Roman" w:hAnsi="Albertus Medium" w:cs="Times New Roman"/>
      <w:b/>
      <w:bCs/>
      <w:i/>
      <w:color w:val="0000FF"/>
      <w:lang w:eastAsia="pt-BR"/>
    </w:rPr>
  </w:style>
  <w:style w:type="paragraph" w:styleId="Ttulo6">
    <w:name w:val="heading 6"/>
    <w:basedOn w:val="Normal"/>
    <w:next w:val="Normal"/>
    <w:link w:val="Ttulo6Char"/>
    <w:qFormat/>
    <w:rsid w:val="00886B6E"/>
    <w:pPr>
      <w:numPr>
        <w:ilvl w:val="5"/>
        <w:numId w:val="13"/>
      </w:numPr>
      <w:spacing w:before="240" w:after="60"/>
      <w:outlineLvl w:val="5"/>
    </w:pPr>
    <w:rPr>
      <w:rFonts w:ascii="Times New Roman" w:eastAsia="Times New Roman" w:hAnsi="Times New Roman" w:cs="Times New Roman"/>
      <w:b/>
      <w:bCs/>
      <w:sz w:val="22"/>
      <w:szCs w:val="22"/>
      <w:lang w:eastAsia="pt-BR"/>
    </w:rPr>
  </w:style>
  <w:style w:type="paragraph" w:styleId="Ttulo7">
    <w:name w:val="heading 7"/>
    <w:basedOn w:val="Normal"/>
    <w:next w:val="Normal"/>
    <w:link w:val="Ttulo7Char"/>
    <w:uiPriority w:val="9"/>
    <w:semiHidden/>
    <w:unhideWhenUsed/>
    <w:qFormat/>
    <w:rsid w:val="00AE6F86"/>
    <w:pPr>
      <w:keepNext/>
      <w:keepLines/>
      <w:numPr>
        <w:ilvl w:val="6"/>
        <w:numId w:val="13"/>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AE6F86"/>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AE6F86"/>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D497B"/>
    <w:pPr>
      <w:tabs>
        <w:tab w:val="center" w:pos="4320"/>
        <w:tab w:val="right" w:pos="8640"/>
      </w:tabs>
    </w:pPr>
  </w:style>
  <w:style w:type="character" w:customStyle="1" w:styleId="CabealhoChar">
    <w:name w:val="Cabeçalho Char"/>
    <w:basedOn w:val="Fontepargpadro"/>
    <w:link w:val="Cabealho"/>
    <w:uiPriority w:val="99"/>
    <w:rsid w:val="00FD497B"/>
  </w:style>
  <w:style w:type="paragraph" w:styleId="Rodap">
    <w:name w:val="footer"/>
    <w:basedOn w:val="Normal"/>
    <w:link w:val="RodapChar"/>
    <w:uiPriority w:val="99"/>
    <w:unhideWhenUsed/>
    <w:rsid w:val="00FD497B"/>
    <w:pPr>
      <w:tabs>
        <w:tab w:val="center" w:pos="4320"/>
        <w:tab w:val="right" w:pos="8640"/>
      </w:tabs>
    </w:pPr>
  </w:style>
  <w:style w:type="character" w:customStyle="1" w:styleId="RodapChar">
    <w:name w:val="Rodapé Char"/>
    <w:basedOn w:val="Fontepargpadro"/>
    <w:link w:val="Rodap"/>
    <w:uiPriority w:val="99"/>
    <w:rsid w:val="00FD497B"/>
  </w:style>
  <w:style w:type="paragraph" w:styleId="Textodebalo">
    <w:name w:val="Balloon Text"/>
    <w:basedOn w:val="Normal"/>
    <w:link w:val="TextodebaloChar"/>
    <w:semiHidden/>
    <w:unhideWhenUsed/>
    <w:rsid w:val="00FD497B"/>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FD497B"/>
    <w:rPr>
      <w:rFonts w:ascii="Lucida Grande" w:hAnsi="Lucida Grande" w:cs="Lucida Grande"/>
      <w:sz w:val="18"/>
      <w:szCs w:val="18"/>
    </w:rPr>
  </w:style>
  <w:style w:type="character" w:customStyle="1" w:styleId="Ttulo1Char">
    <w:name w:val="Título 1 Char"/>
    <w:basedOn w:val="Fontepargpadro"/>
    <w:link w:val="Ttulo1"/>
    <w:rsid w:val="00886B6E"/>
    <w:rPr>
      <w:rFonts w:ascii="Times New Roman" w:eastAsia="Times New Roman" w:hAnsi="Times New Roman" w:cs="Times New Roman"/>
      <w:b/>
      <w:i/>
      <w:sz w:val="28"/>
      <w:szCs w:val="20"/>
      <w:lang w:val="en-US" w:eastAsia="pt-BR"/>
    </w:rPr>
  </w:style>
  <w:style w:type="character" w:customStyle="1" w:styleId="Ttulo2Char">
    <w:name w:val="Título 2 Char"/>
    <w:basedOn w:val="Fontepargpadro"/>
    <w:link w:val="Ttulo2"/>
    <w:rsid w:val="00886B6E"/>
    <w:rPr>
      <w:rFonts w:ascii="Times New Roman" w:eastAsia="Times New Roman" w:hAnsi="Times New Roman" w:cs="Times New Roman"/>
      <w:b/>
      <w:i/>
      <w:sz w:val="36"/>
      <w:szCs w:val="20"/>
      <w:u w:val="single"/>
      <w:lang w:val="en-US" w:eastAsia="pt-BR"/>
    </w:rPr>
  </w:style>
  <w:style w:type="character" w:customStyle="1" w:styleId="Ttulo3Char">
    <w:name w:val="Título 3 Char"/>
    <w:basedOn w:val="Fontepargpadro"/>
    <w:link w:val="Ttulo3"/>
    <w:rsid w:val="00886B6E"/>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886B6E"/>
    <w:rPr>
      <w:rFonts w:ascii="Times New Roman" w:eastAsia="Times New Roman" w:hAnsi="Times New Roman" w:cs="Times New Roman"/>
      <w:b/>
      <w:sz w:val="36"/>
      <w:szCs w:val="20"/>
      <w:lang w:eastAsia="pt-BR"/>
    </w:rPr>
  </w:style>
  <w:style w:type="character" w:customStyle="1" w:styleId="Ttulo5Char">
    <w:name w:val="Título 5 Char"/>
    <w:basedOn w:val="Fontepargpadro"/>
    <w:link w:val="Ttulo5"/>
    <w:rsid w:val="00886B6E"/>
    <w:rPr>
      <w:rFonts w:ascii="Albertus Medium" w:eastAsia="Times New Roman" w:hAnsi="Albertus Medium" w:cs="Times New Roman"/>
      <w:b/>
      <w:bCs/>
      <w:i/>
      <w:color w:val="0000FF"/>
      <w:lang w:eastAsia="pt-BR"/>
    </w:rPr>
  </w:style>
  <w:style w:type="character" w:customStyle="1" w:styleId="Ttulo6Char">
    <w:name w:val="Título 6 Char"/>
    <w:basedOn w:val="Fontepargpadro"/>
    <w:link w:val="Ttulo6"/>
    <w:rsid w:val="00886B6E"/>
    <w:rPr>
      <w:rFonts w:ascii="Times New Roman" w:eastAsia="Times New Roman" w:hAnsi="Times New Roman" w:cs="Times New Roman"/>
      <w:b/>
      <w:bCs/>
      <w:sz w:val="22"/>
      <w:szCs w:val="22"/>
      <w:lang w:eastAsia="pt-BR"/>
    </w:rPr>
  </w:style>
  <w:style w:type="paragraph" w:styleId="Corpodetexto">
    <w:name w:val="Body Text"/>
    <w:basedOn w:val="Normal"/>
    <w:link w:val="CorpodetextoChar"/>
    <w:rsid w:val="00886B6E"/>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886B6E"/>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rsid w:val="00886B6E"/>
    <w:pPr>
      <w:ind w:left="993" w:hanging="993"/>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rsid w:val="00886B6E"/>
    <w:rPr>
      <w:rFonts w:ascii="Times New Roman" w:eastAsia="Times New Roman" w:hAnsi="Times New Roman" w:cs="Times New Roman"/>
      <w:sz w:val="28"/>
      <w:szCs w:val="20"/>
      <w:lang w:eastAsia="pt-BR"/>
    </w:rPr>
  </w:style>
  <w:style w:type="paragraph" w:styleId="Recuodecorpodetexto2">
    <w:name w:val="Body Text Indent 2"/>
    <w:basedOn w:val="Normal"/>
    <w:link w:val="Recuodecorpodetexto2Char"/>
    <w:rsid w:val="00886B6E"/>
    <w:pPr>
      <w:tabs>
        <w:tab w:val="left" w:pos="360"/>
      </w:tabs>
      <w:ind w:left="360" w:hanging="360"/>
      <w:jc w:val="both"/>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rsid w:val="00886B6E"/>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886B6E"/>
    <w:pPr>
      <w:jc w:val="both"/>
    </w:pPr>
    <w:rPr>
      <w:rFonts w:ascii="Times New Roman" w:eastAsia="Times New Roman" w:hAnsi="Times New Roman" w:cs="Times New Roman"/>
      <w:bCs/>
      <w:sz w:val="28"/>
      <w:szCs w:val="20"/>
      <w:lang w:eastAsia="pt-BR"/>
    </w:rPr>
  </w:style>
  <w:style w:type="character" w:customStyle="1" w:styleId="Corpodetexto2Char">
    <w:name w:val="Corpo de texto 2 Char"/>
    <w:basedOn w:val="Fontepargpadro"/>
    <w:link w:val="Corpodetexto2"/>
    <w:rsid w:val="00886B6E"/>
    <w:rPr>
      <w:rFonts w:ascii="Times New Roman" w:eastAsia="Times New Roman" w:hAnsi="Times New Roman" w:cs="Times New Roman"/>
      <w:bCs/>
      <w:sz w:val="28"/>
      <w:szCs w:val="20"/>
      <w:lang w:eastAsia="pt-BR"/>
    </w:rPr>
  </w:style>
  <w:style w:type="character" w:styleId="Nmerodepgina">
    <w:name w:val="page number"/>
    <w:basedOn w:val="Fontepargpadro"/>
    <w:rsid w:val="00886B6E"/>
  </w:style>
  <w:style w:type="table" w:styleId="Tabelacomgrade">
    <w:name w:val="Table Grid"/>
    <w:basedOn w:val="Tabelanormal"/>
    <w:rsid w:val="00886B6E"/>
    <w:rPr>
      <w:rFonts w:ascii="Tms Rmn" w:eastAsia="Times New Roman" w:hAnsi="Tms Rm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Normal"/>
    <w:link w:val="TextosemFormataoChar"/>
    <w:rsid w:val="00886B6E"/>
    <w:pPr>
      <w:autoSpaceDE w:val="0"/>
      <w:autoSpaceDN w:val="0"/>
      <w:adjustRightInd w:val="0"/>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886B6E"/>
    <w:rPr>
      <w:rFonts w:ascii="Courier New" w:eastAsia="Times New Roman" w:hAnsi="Courier New" w:cs="Courier New"/>
      <w:sz w:val="20"/>
      <w:szCs w:val="20"/>
      <w:lang w:eastAsia="pt-BR"/>
    </w:rPr>
  </w:style>
  <w:style w:type="paragraph" w:customStyle="1" w:styleId="NormalArial">
    <w:name w:val="Normal + Arial"/>
    <w:aliases w:val="12 pt"/>
    <w:basedOn w:val="Normal"/>
    <w:rsid w:val="00886B6E"/>
    <w:pPr>
      <w:autoSpaceDE w:val="0"/>
      <w:autoSpaceDN w:val="0"/>
      <w:adjustRightInd w:val="0"/>
    </w:pPr>
    <w:rPr>
      <w:rFonts w:ascii="Arial" w:eastAsia="Times New Roman" w:hAnsi="Arial" w:cs="Arial"/>
      <w:sz w:val="28"/>
      <w:szCs w:val="28"/>
      <w:lang w:eastAsia="pt-BR"/>
    </w:rPr>
  </w:style>
  <w:style w:type="paragraph" w:styleId="PargrafodaLista">
    <w:name w:val="List Paragraph"/>
    <w:basedOn w:val="Normal"/>
    <w:uiPriority w:val="34"/>
    <w:qFormat/>
    <w:rsid w:val="00886B6E"/>
    <w:pPr>
      <w:ind w:left="720"/>
      <w:contextualSpacing/>
    </w:pPr>
    <w:rPr>
      <w:rFonts w:ascii="Times New Roman" w:eastAsia="Times New Roman" w:hAnsi="Times New Roman" w:cs="Times New Roman"/>
      <w:sz w:val="20"/>
      <w:szCs w:val="20"/>
      <w:lang w:eastAsia="pt-BR"/>
    </w:rPr>
  </w:style>
  <w:style w:type="paragraph" w:styleId="CabealhodoSumrio">
    <w:name w:val="TOC Heading"/>
    <w:basedOn w:val="Ttulo1"/>
    <w:next w:val="Normal"/>
    <w:uiPriority w:val="39"/>
    <w:semiHidden/>
    <w:unhideWhenUsed/>
    <w:qFormat/>
    <w:rsid w:val="00886B6E"/>
    <w:pPr>
      <w:keepLines/>
      <w:spacing w:before="480" w:line="276" w:lineRule="auto"/>
      <w:outlineLvl w:val="9"/>
    </w:pPr>
    <w:rPr>
      <w:rFonts w:asciiTheme="majorHAnsi" w:eastAsiaTheme="majorEastAsia" w:hAnsiTheme="majorHAnsi" w:cstheme="majorBidi"/>
      <w:bCs/>
      <w:i w:val="0"/>
      <w:color w:val="365F91" w:themeColor="accent1" w:themeShade="BF"/>
      <w:szCs w:val="28"/>
      <w:lang w:val="pt-BR" w:eastAsia="en-US"/>
    </w:rPr>
  </w:style>
  <w:style w:type="paragraph" w:styleId="Sumrio1">
    <w:name w:val="toc 1"/>
    <w:basedOn w:val="Normal"/>
    <w:next w:val="Normal"/>
    <w:autoRedefine/>
    <w:uiPriority w:val="39"/>
    <w:rsid w:val="009417DF"/>
    <w:pPr>
      <w:tabs>
        <w:tab w:val="left" w:pos="440"/>
        <w:tab w:val="right" w:leader="dot" w:pos="8290"/>
      </w:tabs>
      <w:spacing w:after="100"/>
      <w:jc w:val="both"/>
    </w:pPr>
    <w:rPr>
      <w:rFonts w:ascii="Times New Roman" w:eastAsia="Times New Roman" w:hAnsi="Times New Roman" w:cs="Times New Roman"/>
      <w:sz w:val="20"/>
      <w:szCs w:val="20"/>
      <w:lang w:eastAsia="pt-BR"/>
    </w:rPr>
  </w:style>
  <w:style w:type="paragraph" w:styleId="Sumrio2">
    <w:name w:val="toc 2"/>
    <w:basedOn w:val="Normal"/>
    <w:next w:val="Normal"/>
    <w:autoRedefine/>
    <w:uiPriority w:val="39"/>
    <w:rsid w:val="006632B2"/>
    <w:pPr>
      <w:tabs>
        <w:tab w:val="left" w:pos="880"/>
        <w:tab w:val="right" w:leader="dot" w:pos="8290"/>
      </w:tabs>
      <w:spacing w:after="100"/>
      <w:ind w:left="200"/>
    </w:pPr>
    <w:rPr>
      <w:rFonts w:ascii="Arial" w:eastAsia="Times New Roman" w:hAnsi="Arial" w:cs="Arial"/>
      <w:b/>
      <w:noProof/>
      <w:color w:val="000000" w:themeColor="text1"/>
      <w:sz w:val="20"/>
      <w:szCs w:val="20"/>
      <w:lang w:eastAsia="pt-BR"/>
    </w:rPr>
  </w:style>
  <w:style w:type="character" w:styleId="Hyperlink">
    <w:name w:val="Hyperlink"/>
    <w:basedOn w:val="Fontepargpadro"/>
    <w:uiPriority w:val="99"/>
    <w:unhideWhenUsed/>
    <w:rsid w:val="00886B6E"/>
    <w:rPr>
      <w:color w:val="0000FF" w:themeColor="hyperlink"/>
      <w:u w:val="single"/>
    </w:rPr>
  </w:style>
  <w:style w:type="paragraph" w:styleId="Sumrio3">
    <w:name w:val="toc 3"/>
    <w:basedOn w:val="Normal"/>
    <w:next w:val="Normal"/>
    <w:autoRedefine/>
    <w:uiPriority w:val="39"/>
    <w:unhideWhenUsed/>
    <w:rsid w:val="00886B6E"/>
    <w:pPr>
      <w:spacing w:after="100" w:line="276" w:lineRule="auto"/>
      <w:ind w:left="440"/>
    </w:pPr>
    <w:rPr>
      <w:sz w:val="22"/>
      <w:szCs w:val="22"/>
      <w:lang w:eastAsia="pt-BR"/>
    </w:rPr>
  </w:style>
  <w:style w:type="paragraph" w:styleId="Sumrio4">
    <w:name w:val="toc 4"/>
    <w:basedOn w:val="Normal"/>
    <w:next w:val="Normal"/>
    <w:autoRedefine/>
    <w:uiPriority w:val="39"/>
    <w:unhideWhenUsed/>
    <w:rsid w:val="00886B6E"/>
    <w:pPr>
      <w:spacing w:after="100" w:line="276" w:lineRule="auto"/>
      <w:ind w:left="660"/>
    </w:pPr>
    <w:rPr>
      <w:sz w:val="22"/>
      <w:szCs w:val="22"/>
      <w:lang w:eastAsia="pt-BR"/>
    </w:rPr>
  </w:style>
  <w:style w:type="paragraph" w:styleId="Sumrio5">
    <w:name w:val="toc 5"/>
    <w:basedOn w:val="Normal"/>
    <w:next w:val="Normal"/>
    <w:autoRedefine/>
    <w:uiPriority w:val="39"/>
    <w:unhideWhenUsed/>
    <w:rsid w:val="00886B6E"/>
    <w:pPr>
      <w:spacing w:after="100" w:line="276" w:lineRule="auto"/>
      <w:ind w:left="880"/>
    </w:pPr>
    <w:rPr>
      <w:sz w:val="22"/>
      <w:szCs w:val="22"/>
      <w:lang w:eastAsia="pt-BR"/>
    </w:rPr>
  </w:style>
  <w:style w:type="paragraph" w:styleId="Sumrio6">
    <w:name w:val="toc 6"/>
    <w:basedOn w:val="Normal"/>
    <w:next w:val="Normal"/>
    <w:autoRedefine/>
    <w:uiPriority w:val="39"/>
    <w:unhideWhenUsed/>
    <w:rsid w:val="00886B6E"/>
    <w:pPr>
      <w:spacing w:after="100" w:line="276" w:lineRule="auto"/>
      <w:ind w:left="1100"/>
    </w:pPr>
    <w:rPr>
      <w:sz w:val="22"/>
      <w:szCs w:val="22"/>
      <w:lang w:eastAsia="pt-BR"/>
    </w:rPr>
  </w:style>
  <w:style w:type="paragraph" w:styleId="Sumrio7">
    <w:name w:val="toc 7"/>
    <w:basedOn w:val="Normal"/>
    <w:next w:val="Normal"/>
    <w:autoRedefine/>
    <w:uiPriority w:val="39"/>
    <w:unhideWhenUsed/>
    <w:rsid w:val="00886B6E"/>
    <w:pPr>
      <w:spacing w:after="100" w:line="276" w:lineRule="auto"/>
      <w:ind w:left="1320"/>
    </w:pPr>
    <w:rPr>
      <w:sz w:val="22"/>
      <w:szCs w:val="22"/>
      <w:lang w:eastAsia="pt-BR"/>
    </w:rPr>
  </w:style>
  <w:style w:type="paragraph" w:styleId="Sumrio8">
    <w:name w:val="toc 8"/>
    <w:basedOn w:val="Normal"/>
    <w:next w:val="Normal"/>
    <w:autoRedefine/>
    <w:uiPriority w:val="39"/>
    <w:unhideWhenUsed/>
    <w:rsid w:val="00886B6E"/>
    <w:pPr>
      <w:spacing w:after="100" w:line="276" w:lineRule="auto"/>
      <w:ind w:left="1540"/>
    </w:pPr>
    <w:rPr>
      <w:sz w:val="22"/>
      <w:szCs w:val="22"/>
      <w:lang w:eastAsia="pt-BR"/>
    </w:rPr>
  </w:style>
  <w:style w:type="paragraph" w:styleId="Sumrio9">
    <w:name w:val="toc 9"/>
    <w:basedOn w:val="Normal"/>
    <w:next w:val="Normal"/>
    <w:autoRedefine/>
    <w:uiPriority w:val="39"/>
    <w:unhideWhenUsed/>
    <w:rsid w:val="00886B6E"/>
    <w:pPr>
      <w:spacing w:after="100" w:line="276" w:lineRule="auto"/>
      <w:ind w:left="1760"/>
    </w:pPr>
    <w:rPr>
      <w:sz w:val="22"/>
      <w:szCs w:val="22"/>
      <w:lang w:eastAsia="pt-BR"/>
    </w:rPr>
  </w:style>
  <w:style w:type="character" w:customStyle="1" w:styleId="lblpreto1">
    <w:name w:val="lblpreto1"/>
    <w:basedOn w:val="Fontepargpadro"/>
    <w:rsid w:val="00886B6E"/>
    <w:rPr>
      <w:rFonts w:ascii="Verdana" w:hAnsi="Verdana" w:hint="default"/>
      <w:color w:val="000000"/>
      <w:sz w:val="20"/>
      <w:szCs w:val="20"/>
    </w:rPr>
  </w:style>
  <w:style w:type="paragraph" w:customStyle="1" w:styleId="Alnea">
    <w:name w:val="Alínea"/>
    <w:basedOn w:val="Normal"/>
    <w:rsid w:val="005A7121"/>
    <w:pPr>
      <w:widowControl w:val="0"/>
      <w:spacing w:before="200" w:line="200" w:lineRule="exact"/>
      <w:ind w:left="518"/>
      <w:jc w:val="both"/>
    </w:pPr>
    <w:rPr>
      <w:rFonts w:ascii="Arial" w:eastAsia="Times New Roman" w:hAnsi="Arial" w:cs="Times New Roman"/>
      <w:sz w:val="20"/>
      <w:szCs w:val="20"/>
      <w:lang w:eastAsia="pt-BR"/>
    </w:rPr>
  </w:style>
  <w:style w:type="paragraph" w:styleId="Legenda">
    <w:name w:val="caption"/>
    <w:basedOn w:val="Normal"/>
    <w:next w:val="Normal"/>
    <w:uiPriority w:val="35"/>
    <w:unhideWhenUsed/>
    <w:qFormat/>
    <w:rsid w:val="00C72BDB"/>
    <w:pPr>
      <w:widowControl w:val="0"/>
    </w:pPr>
    <w:rPr>
      <w:rFonts w:ascii="Arial" w:eastAsia="Times New Roman" w:hAnsi="Arial" w:cs="Times New Roman"/>
      <w:b/>
      <w:bCs/>
      <w:color w:val="0000FF"/>
      <w:sz w:val="20"/>
      <w:szCs w:val="20"/>
      <w:lang w:eastAsia="pt-BR"/>
    </w:rPr>
  </w:style>
  <w:style w:type="paragraph" w:styleId="Textodenotaderodap">
    <w:name w:val="footnote text"/>
    <w:basedOn w:val="Normal"/>
    <w:link w:val="TextodenotaderodapChar"/>
    <w:rsid w:val="002208D6"/>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2208D6"/>
    <w:rPr>
      <w:rFonts w:ascii="Times New Roman" w:eastAsia="Times New Roman" w:hAnsi="Times New Roman" w:cs="Times New Roman"/>
      <w:sz w:val="20"/>
      <w:szCs w:val="20"/>
      <w:lang w:eastAsia="pt-BR"/>
    </w:rPr>
  </w:style>
  <w:style w:type="character" w:styleId="Refdenotaderodap">
    <w:name w:val="footnote reference"/>
    <w:rsid w:val="002208D6"/>
    <w:rPr>
      <w:vertAlign w:val="superscript"/>
    </w:rPr>
  </w:style>
  <w:style w:type="character" w:customStyle="1" w:styleId="Ttulo7Char">
    <w:name w:val="Título 7 Char"/>
    <w:basedOn w:val="Fontepargpadro"/>
    <w:link w:val="Ttulo7"/>
    <w:uiPriority w:val="9"/>
    <w:semiHidden/>
    <w:rsid w:val="00AE6F86"/>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semiHidden/>
    <w:rsid w:val="00AE6F86"/>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AE6F86"/>
    <w:rPr>
      <w:rFonts w:asciiTheme="majorHAnsi" w:eastAsiaTheme="majorEastAsia" w:hAnsiTheme="majorHAnsi" w:cstheme="majorBidi"/>
      <w:i/>
      <w:iCs/>
      <w:color w:val="272727" w:themeColor="text1" w:themeTint="D8"/>
      <w:sz w:val="21"/>
      <w:szCs w:val="21"/>
    </w:rPr>
  </w:style>
  <w:style w:type="paragraph" w:customStyle="1" w:styleId="Default">
    <w:name w:val="Default"/>
    <w:rsid w:val="00A103EA"/>
    <w:pPr>
      <w:autoSpaceDE w:val="0"/>
      <w:autoSpaceDN w:val="0"/>
      <w:adjustRightInd w:val="0"/>
    </w:pPr>
    <w:rPr>
      <w:rFonts w:ascii="Arial" w:hAnsi="Arial" w:cs="Arial"/>
      <w:color w:val="000000"/>
    </w:rPr>
  </w:style>
</w:styles>
</file>

<file path=word/webSettings.xml><?xml version="1.0" encoding="utf-8"?>
<w:webSettings xmlns:r="http://schemas.openxmlformats.org/officeDocument/2006/relationships" xmlns:w="http://schemas.openxmlformats.org/wordprocessingml/2006/main">
  <w:divs>
    <w:div w:id="31267891">
      <w:bodyDiv w:val="1"/>
      <w:marLeft w:val="0"/>
      <w:marRight w:val="0"/>
      <w:marTop w:val="0"/>
      <w:marBottom w:val="0"/>
      <w:divBdr>
        <w:top w:val="none" w:sz="0" w:space="0" w:color="auto"/>
        <w:left w:val="none" w:sz="0" w:space="0" w:color="auto"/>
        <w:bottom w:val="none" w:sz="0" w:space="0" w:color="auto"/>
        <w:right w:val="none" w:sz="0" w:space="0" w:color="auto"/>
      </w:divBdr>
    </w:div>
    <w:div w:id="42563898">
      <w:bodyDiv w:val="1"/>
      <w:marLeft w:val="0"/>
      <w:marRight w:val="0"/>
      <w:marTop w:val="0"/>
      <w:marBottom w:val="0"/>
      <w:divBdr>
        <w:top w:val="none" w:sz="0" w:space="0" w:color="auto"/>
        <w:left w:val="none" w:sz="0" w:space="0" w:color="auto"/>
        <w:bottom w:val="none" w:sz="0" w:space="0" w:color="auto"/>
        <w:right w:val="none" w:sz="0" w:space="0" w:color="auto"/>
      </w:divBdr>
    </w:div>
    <w:div w:id="45881030">
      <w:bodyDiv w:val="1"/>
      <w:marLeft w:val="0"/>
      <w:marRight w:val="0"/>
      <w:marTop w:val="0"/>
      <w:marBottom w:val="0"/>
      <w:divBdr>
        <w:top w:val="none" w:sz="0" w:space="0" w:color="auto"/>
        <w:left w:val="none" w:sz="0" w:space="0" w:color="auto"/>
        <w:bottom w:val="none" w:sz="0" w:space="0" w:color="auto"/>
        <w:right w:val="none" w:sz="0" w:space="0" w:color="auto"/>
      </w:divBdr>
    </w:div>
    <w:div w:id="113211773">
      <w:bodyDiv w:val="1"/>
      <w:marLeft w:val="0"/>
      <w:marRight w:val="0"/>
      <w:marTop w:val="0"/>
      <w:marBottom w:val="0"/>
      <w:divBdr>
        <w:top w:val="none" w:sz="0" w:space="0" w:color="auto"/>
        <w:left w:val="none" w:sz="0" w:space="0" w:color="auto"/>
        <w:bottom w:val="none" w:sz="0" w:space="0" w:color="auto"/>
        <w:right w:val="none" w:sz="0" w:space="0" w:color="auto"/>
      </w:divBdr>
    </w:div>
    <w:div w:id="210003503">
      <w:bodyDiv w:val="1"/>
      <w:marLeft w:val="0"/>
      <w:marRight w:val="0"/>
      <w:marTop w:val="0"/>
      <w:marBottom w:val="0"/>
      <w:divBdr>
        <w:top w:val="none" w:sz="0" w:space="0" w:color="auto"/>
        <w:left w:val="none" w:sz="0" w:space="0" w:color="auto"/>
        <w:bottom w:val="none" w:sz="0" w:space="0" w:color="auto"/>
        <w:right w:val="none" w:sz="0" w:space="0" w:color="auto"/>
      </w:divBdr>
    </w:div>
    <w:div w:id="311838892">
      <w:bodyDiv w:val="1"/>
      <w:marLeft w:val="0"/>
      <w:marRight w:val="0"/>
      <w:marTop w:val="0"/>
      <w:marBottom w:val="0"/>
      <w:divBdr>
        <w:top w:val="none" w:sz="0" w:space="0" w:color="auto"/>
        <w:left w:val="none" w:sz="0" w:space="0" w:color="auto"/>
        <w:bottom w:val="none" w:sz="0" w:space="0" w:color="auto"/>
        <w:right w:val="none" w:sz="0" w:space="0" w:color="auto"/>
      </w:divBdr>
    </w:div>
    <w:div w:id="325405391">
      <w:bodyDiv w:val="1"/>
      <w:marLeft w:val="0"/>
      <w:marRight w:val="0"/>
      <w:marTop w:val="0"/>
      <w:marBottom w:val="0"/>
      <w:divBdr>
        <w:top w:val="none" w:sz="0" w:space="0" w:color="auto"/>
        <w:left w:val="none" w:sz="0" w:space="0" w:color="auto"/>
        <w:bottom w:val="none" w:sz="0" w:space="0" w:color="auto"/>
        <w:right w:val="none" w:sz="0" w:space="0" w:color="auto"/>
      </w:divBdr>
    </w:div>
    <w:div w:id="432671272">
      <w:bodyDiv w:val="1"/>
      <w:marLeft w:val="0"/>
      <w:marRight w:val="0"/>
      <w:marTop w:val="0"/>
      <w:marBottom w:val="0"/>
      <w:divBdr>
        <w:top w:val="none" w:sz="0" w:space="0" w:color="auto"/>
        <w:left w:val="none" w:sz="0" w:space="0" w:color="auto"/>
        <w:bottom w:val="none" w:sz="0" w:space="0" w:color="auto"/>
        <w:right w:val="none" w:sz="0" w:space="0" w:color="auto"/>
      </w:divBdr>
    </w:div>
    <w:div w:id="449588083">
      <w:bodyDiv w:val="1"/>
      <w:marLeft w:val="0"/>
      <w:marRight w:val="0"/>
      <w:marTop w:val="0"/>
      <w:marBottom w:val="0"/>
      <w:divBdr>
        <w:top w:val="none" w:sz="0" w:space="0" w:color="auto"/>
        <w:left w:val="none" w:sz="0" w:space="0" w:color="auto"/>
        <w:bottom w:val="none" w:sz="0" w:space="0" w:color="auto"/>
        <w:right w:val="none" w:sz="0" w:space="0" w:color="auto"/>
      </w:divBdr>
    </w:div>
    <w:div w:id="452018323">
      <w:bodyDiv w:val="1"/>
      <w:marLeft w:val="0"/>
      <w:marRight w:val="0"/>
      <w:marTop w:val="0"/>
      <w:marBottom w:val="0"/>
      <w:divBdr>
        <w:top w:val="none" w:sz="0" w:space="0" w:color="auto"/>
        <w:left w:val="none" w:sz="0" w:space="0" w:color="auto"/>
        <w:bottom w:val="none" w:sz="0" w:space="0" w:color="auto"/>
        <w:right w:val="none" w:sz="0" w:space="0" w:color="auto"/>
      </w:divBdr>
    </w:div>
    <w:div w:id="472065300">
      <w:bodyDiv w:val="1"/>
      <w:marLeft w:val="0"/>
      <w:marRight w:val="0"/>
      <w:marTop w:val="0"/>
      <w:marBottom w:val="0"/>
      <w:divBdr>
        <w:top w:val="none" w:sz="0" w:space="0" w:color="auto"/>
        <w:left w:val="none" w:sz="0" w:space="0" w:color="auto"/>
        <w:bottom w:val="none" w:sz="0" w:space="0" w:color="auto"/>
        <w:right w:val="none" w:sz="0" w:space="0" w:color="auto"/>
      </w:divBdr>
    </w:div>
    <w:div w:id="503011912">
      <w:bodyDiv w:val="1"/>
      <w:marLeft w:val="0"/>
      <w:marRight w:val="0"/>
      <w:marTop w:val="0"/>
      <w:marBottom w:val="0"/>
      <w:divBdr>
        <w:top w:val="none" w:sz="0" w:space="0" w:color="auto"/>
        <w:left w:val="none" w:sz="0" w:space="0" w:color="auto"/>
        <w:bottom w:val="none" w:sz="0" w:space="0" w:color="auto"/>
        <w:right w:val="none" w:sz="0" w:space="0" w:color="auto"/>
      </w:divBdr>
    </w:div>
    <w:div w:id="503209963">
      <w:bodyDiv w:val="1"/>
      <w:marLeft w:val="0"/>
      <w:marRight w:val="0"/>
      <w:marTop w:val="0"/>
      <w:marBottom w:val="0"/>
      <w:divBdr>
        <w:top w:val="none" w:sz="0" w:space="0" w:color="auto"/>
        <w:left w:val="none" w:sz="0" w:space="0" w:color="auto"/>
        <w:bottom w:val="none" w:sz="0" w:space="0" w:color="auto"/>
        <w:right w:val="none" w:sz="0" w:space="0" w:color="auto"/>
      </w:divBdr>
    </w:div>
    <w:div w:id="506948302">
      <w:bodyDiv w:val="1"/>
      <w:marLeft w:val="0"/>
      <w:marRight w:val="0"/>
      <w:marTop w:val="0"/>
      <w:marBottom w:val="0"/>
      <w:divBdr>
        <w:top w:val="none" w:sz="0" w:space="0" w:color="auto"/>
        <w:left w:val="none" w:sz="0" w:space="0" w:color="auto"/>
        <w:bottom w:val="none" w:sz="0" w:space="0" w:color="auto"/>
        <w:right w:val="none" w:sz="0" w:space="0" w:color="auto"/>
      </w:divBdr>
    </w:div>
    <w:div w:id="523398860">
      <w:bodyDiv w:val="1"/>
      <w:marLeft w:val="0"/>
      <w:marRight w:val="0"/>
      <w:marTop w:val="0"/>
      <w:marBottom w:val="0"/>
      <w:divBdr>
        <w:top w:val="none" w:sz="0" w:space="0" w:color="auto"/>
        <w:left w:val="none" w:sz="0" w:space="0" w:color="auto"/>
        <w:bottom w:val="none" w:sz="0" w:space="0" w:color="auto"/>
        <w:right w:val="none" w:sz="0" w:space="0" w:color="auto"/>
      </w:divBdr>
    </w:div>
    <w:div w:id="560020562">
      <w:bodyDiv w:val="1"/>
      <w:marLeft w:val="0"/>
      <w:marRight w:val="0"/>
      <w:marTop w:val="0"/>
      <w:marBottom w:val="0"/>
      <w:divBdr>
        <w:top w:val="none" w:sz="0" w:space="0" w:color="auto"/>
        <w:left w:val="none" w:sz="0" w:space="0" w:color="auto"/>
        <w:bottom w:val="none" w:sz="0" w:space="0" w:color="auto"/>
        <w:right w:val="none" w:sz="0" w:space="0" w:color="auto"/>
      </w:divBdr>
    </w:div>
    <w:div w:id="584727030">
      <w:bodyDiv w:val="1"/>
      <w:marLeft w:val="0"/>
      <w:marRight w:val="0"/>
      <w:marTop w:val="0"/>
      <w:marBottom w:val="0"/>
      <w:divBdr>
        <w:top w:val="none" w:sz="0" w:space="0" w:color="auto"/>
        <w:left w:val="none" w:sz="0" w:space="0" w:color="auto"/>
        <w:bottom w:val="none" w:sz="0" w:space="0" w:color="auto"/>
        <w:right w:val="none" w:sz="0" w:space="0" w:color="auto"/>
      </w:divBdr>
    </w:div>
    <w:div w:id="597373105">
      <w:bodyDiv w:val="1"/>
      <w:marLeft w:val="0"/>
      <w:marRight w:val="0"/>
      <w:marTop w:val="0"/>
      <w:marBottom w:val="0"/>
      <w:divBdr>
        <w:top w:val="none" w:sz="0" w:space="0" w:color="auto"/>
        <w:left w:val="none" w:sz="0" w:space="0" w:color="auto"/>
        <w:bottom w:val="none" w:sz="0" w:space="0" w:color="auto"/>
        <w:right w:val="none" w:sz="0" w:space="0" w:color="auto"/>
      </w:divBdr>
    </w:div>
    <w:div w:id="617033348">
      <w:bodyDiv w:val="1"/>
      <w:marLeft w:val="0"/>
      <w:marRight w:val="0"/>
      <w:marTop w:val="0"/>
      <w:marBottom w:val="0"/>
      <w:divBdr>
        <w:top w:val="none" w:sz="0" w:space="0" w:color="auto"/>
        <w:left w:val="none" w:sz="0" w:space="0" w:color="auto"/>
        <w:bottom w:val="none" w:sz="0" w:space="0" w:color="auto"/>
        <w:right w:val="none" w:sz="0" w:space="0" w:color="auto"/>
      </w:divBdr>
    </w:div>
    <w:div w:id="633826326">
      <w:bodyDiv w:val="1"/>
      <w:marLeft w:val="0"/>
      <w:marRight w:val="0"/>
      <w:marTop w:val="0"/>
      <w:marBottom w:val="0"/>
      <w:divBdr>
        <w:top w:val="none" w:sz="0" w:space="0" w:color="auto"/>
        <w:left w:val="none" w:sz="0" w:space="0" w:color="auto"/>
        <w:bottom w:val="none" w:sz="0" w:space="0" w:color="auto"/>
        <w:right w:val="none" w:sz="0" w:space="0" w:color="auto"/>
      </w:divBdr>
    </w:div>
    <w:div w:id="653027314">
      <w:bodyDiv w:val="1"/>
      <w:marLeft w:val="0"/>
      <w:marRight w:val="0"/>
      <w:marTop w:val="0"/>
      <w:marBottom w:val="0"/>
      <w:divBdr>
        <w:top w:val="none" w:sz="0" w:space="0" w:color="auto"/>
        <w:left w:val="none" w:sz="0" w:space="0" w:color="auto"/>
        <w:bottom w:val="none" w:sz="0" w:space="0" w:color="auto"/>
        <w:right w:val="none" w:sz="0" w:space="0" w:color="auto"/>
      </w:divBdr>
    </w:div>
    <w:div w:id="697509923">
      <w:bodyDiv w:val="1"/>
      <w:marLeft w:val="0"/>
      <w:marRight w:val="0"/>
      <w:marTop w:val="0"/>
      <w:marBottom w:val="0"/>
      <w:divBdr>
        <w:top w:val="none" w:sz="0" w:space="0" w:color="auto"/>
        <w:left w:val="none" w:sz="0" w:space="0" w:color="auto"/>
        <w:bottom w:val="none" w:sz="0" w:space="0" w:color="auto"/>
        <w:right w:val="none" w:sz="0" w:space="0" w:color="auto"/>
      </w:divBdr>
    </w:div>
    <w:div w:id="714278907">
      <w:bodyDiv w:val="1"/>
      <w:marLeft w:val="0"/>
      <w:marRight w:val="0"/>
      <w:marTop w:val="0"/>
      <w:marBottom w:val="0"/>
      <w:divBdr>
        <w:top w:val="none" w:sz="0" w:space="0" w:color="auto"/>
        <w:left w:val="none" w:sz="0" w:space="0" w:color="auto"/>
        <w:bottom w:val="none" w:sz="0" w:space="0" w:color="auto"/>
        <w:right w:val="none" w:sz="0" w:space="0" w:color="auto"/>
      </w:divBdr>
    </w:div>
    <w:div w:id="747649432">
      <w:bodyDiv w:val="1"/>
      <w:marLeft w:val="0"/>
      <w:marRight w:val="0"/>
      <w:marTop w:val="0"/>
      <w:marBottom w:val="0"/>
      <w:divBdr>
        <w:top w:val="none" w:sz="0" w:space="0" w:color="auto"/>
        <w:left w:val="none" w:sz="0" w:space="0" w:color="auto"/>
        <w:bottom w:val="none" w:sz="0" w:space="0" w:color="auto"/>
        <w:right w:val="none" w:sz="0" w:space="0" w:color="auto"/>
      </w:divBdr>
    </w:div>
    <w:div w:id="788548124">
      <w:bodyDiv w:val="1"/>
      <w:marLeft w:val="0"/>
      <w:marRight w:val="0"/>
      <w:marTop w:val="0"/>
      <w:marBottom w:val="0"/>
      <w:divBdr>
        <w:top w:val="none" w:sz="0" w:space="0" w:color="auto"/>
        <w:left w:val="none" w:sz="0" w:space="0" w:color="auto"/>
        <w:bottom w:val="none" w:sz="0" w:space="0" w:color="auto"/>
        <w:right w:val="none" w:sz="0" w:space="0" w:color="auto"/>
      </w:divBdr>
    </w:div>
    <w:div w:id="797458289">
      <w:bodyDiv w:val="1"/>
      <w:marLeft w:val="0"/>
      <w:marRight w:val="0"/>
      <w:marTop w:val="0"/>
      <w:marBottom w:val="0"/>
      <w:divBdr>
        <w:top w:val="none" w:sz="0" w:space="0" w:color="auto"/>
        <w:left w:val="none" w:sz="0" w:space="0" w:color="auto"/>
        <w:bottom w:val="none" w:sz="0" w:space="0" w:color="auto"/>
        <w:right w:val="none" w:sz="0" w:space="0" w:color="auto"/>
      </w:divBdr>
    </w:div>
    <w:div w:id="810244365">
      <w:bodyDiv w:val="1"/>
      <w:marLeft w:val="0"/>
      <w:marRight w:val="0"/>
      <w:marTop w:val="0"/>
      <w:marBottom w:val="0"/>
      <w:divBdr>
        <w:top w:val="none" w:sz="0" w:space="0" w:color="auto"/>
        <w:left w:val="none" w:sz="0" w:space="0" w:color="auto"/>
        <w:bottom w:val="none" w:sz="0" w:space="0" w:color="auto"/>
        <w:right w:val="none" w:sz="0" w:space="0" w:color="auto"/>
      </w:divBdr>
    </w:div>
    <w:div w:id="816652974">
      <w:bodyDiv w:val="1"/>
      <w:marLeft w:val="0"/>
      <w:marRight w:val="0"/>
      <w:marTop w:val="0"/>
      <w:marBottom w:val="0"/>
      <w:divBdr>
        <w:top w:val="none" w:sz="0" w:space="0" w:color="auto"/>
        <w:left w:val="none" w:sz="0" w:space="0" w:color="auto"/>
        <w:bottom w:val="none" w:sz="0" w:space="0" w:color="auto"/>
        <w:right w:val="none" w:sz="0" w:space="0" w:color="auto"/>
      </w:divBdr>
    </w:div>
    <w:div w:id="829951339">
      <w:bodyDiv w:val="1"/>
      <w:marLeft w:val="0"/>
      <w:marRight w:val="0"/>
      <w:marTop w:val="0"/>
      <w:marBottom w:val="0"/>
      <w:divBdr>
        <w:top w:val="none" w:sz="0" w:space="0" w:color="auto"/>
        <w:left w:val="none" w:sz="0" w:space="0" w:color="auto"/>
        <w:bottom w:val="none" w:sz="0" w:space="0" w:color="auto"/>
        <w:right w:val="none" w:sz="0" w:space="0" w:color="auto"/>
      </w:divBdr>
    </w:div>
    <w:div w:id="848906341">
      <w:bodyDiv w:val="1"/>
      <w:marLeft w:val="0"/>
      <w:marRight w:val="0"/>
      <w:marTop w:val="0"/>
      <w:marBottom w:val="0"/>
      <w:divBdr>
        <w:top w:val="none" w:sz="0" w:space="0" w:color="auto"/>
        <w:left w:val="none" w:sz="0" w:space="0" w:color="auto"/>
        <w:bottom w:val="none" w:sz="0" w:space="0" w:color="auto"/>
        <w:right w:val="none" w:sz="0" w:space="0" w:color="auto"/>
      </w:divBdr>
    </w:div>
    <w:div w:id="849950581">
      <w:bodyDiv w:val="1"/>
      <w:marLeft w:val="0"/>
      <w:marRight w:val="0"/>
      <w:marTop w:val="0"/>
      <w:marBottom w:val="0"/>
      <w:divBdr>
        <w:top w:val="none" w:sz="0" w:space="0" w:color="auto"/>
        <w:left w:val="none" w:sz="0" w:space="0" w:color="auto"/>
        <w:bottom w:val="none" w:sz="0" w:space="0" w:color="auto"/>
        <w:right w:val="none" w:sz="0" w:space="0" w:color="auto"/>
      </w:divBdr>
    </w:div>
    <w:div w:id="850879991">
      <w:bodyDiv w:val="1"/>
      <w:marLeft w:val="0"/>
      <w:marRight w:val="0"/>
      <w:marTop w:val="0"/>
      <w:marBottom w:val="0"/>
      <w:divBdr>
        <w:top w:val="none" w:sz="0" w:space="0" w:color="auto"/>
        <w:left w:val="none" w:sz="0" w:space="0" w:color="auto"/>
        <w:bottom w:val="none" w:sz="0" w:space="0" w:color="auto"/>
        <w:right w:val="none" w:sz="0" w:space="0" w:color="auto"/>
      </w:divBdr>
    </w:div>
    <w:div w:id="854883061">
      <w:bodyDiv w:val="1"/>
      <w:marLeft w:val="0"/>
      <w:marRight w:val="0"/>
      <w:marTop w:val="0"/>
      <w:marBottom w:val="0"/>
      <w:divBdr>
        <w:top w:val="none" w:sz="0" w:space="0" w:color="auto"/>
        <w:left w:val="none" w:sz="0" w:space="0" w:color="auto"/>
        <w:bottom w:val="none" w:sz="0" w:space="0" w:color="auto"/>
        <w:right w:val="none" w:sz="0" w:space="0" w:color="auto"/>
      </w:divBdr>
    </w:div>
    <w:div w:id="879124231">
      <w:bodyDiv w:val="1"/>
      <w:marLeft w:val="0"/>
      <w:marRight w:val="0"/>
      <w:marTop w:val="0"/>
      <w:marBottom w:val="0"/>
      <w:divBdr>
        <w:top w:val="none" w:sz="0" w:space="0" w:color="auto"/>
        <w:left w:val="none" w:sz="0" w:space="0" w:color="auto"/>
        <w:bottom w:val="none" w:sz="0" w:space="0" w:color="auto"/>
        <w:right w:val="none" w:sz="0" w:space="0" w:color="auto"/>
      </w:divBdr>
    </w:div>
    <w:div w:id="889682494">
      <w:bodyDiv w:val="1"/>
      <w:marLeft w:val="0"/>
      <w:marRight w:val="0"/>
      <w:marTop w:val="0"/>
      <w:marBottom w:val="0"/>
      <w:divBdr>
        <w:top w:val="none" w:sz="0" w:space="0" w:color="auto"/>
        <w:left w:val="none" w:sz="0" w:space="0" w:color="auto"/>
        <w:bottom w:val="none" w:sz="0" w:space="0" w:color="auto"/>
        <w:right w:val="none" w:sz="0" w:space="0" w:color="auto"/>
      </w:divBdr>
    </w:div>
    <w:div w:id="893076735">
      <w:bodyDiv w:val="1"/>
      <w:marLeft w:val="0"/>
      <w:marRight w:val="0"/>
      <w:marTop w:val="0"/>
      <w:marBottom w:val="0"/>
      <w:divBdr>
        <w:top w:val="none" w:sz="0" w:space="0" w:color="auto"/>
        <w:left w:val="none" w:sz="0" w:space="0" w:color="auto"/>
        <w:bottom w:val="none" w:sz="0" w:space="0" w:color="auto"/>
        <w:right w:val="none" w:sz="0" w:space="0" w:color="auto"/>
      </w:divBdr>
    </w:div>
    <w:div w:id="897056890">
      <w:bodyDiv w:val="1"/>
      <w:marLeft w:val="0"/>
      <w:marRight w:val="0"/>
      <w:marTop w:val="0"/>
      <w:marBottom w:val="0"/>
      <w:divBdr>
        <w:top w:val="none" w:sz="0" w:space="0" w:color="auto"/>
        <w:left w:val="none" w:sz="0" w:space="0" w:color="auto"/>
        <w:bottom w:val="none" w:sz="0" w:space="0" w:color="auto"/>
        <w:right w:val="none" w:sz="0" w:space="0" w:color="auto"/>
      </w:divBdr>
    </w:div>
    <w:div w:id="904412803">
      <w:bodyDiv w:val="1"/>
      <w:marLeft w:val="0"/>
      <w:marRight w:val="0"/>
      <w:marTop w:val="0"/>
      <w:marBottom w:val="0"/>
      <w:divBdr>
        <w:top w:val="none" w:sz="0" w:space="0" w:color="auto"/>
        <w:left w:val="none" w:sz="0" w:space="0" w:color="auto"/>
        <w:bottom w:val="none" w:sz="0" w:space="0" w:color="auto"/>
        <w:right w:val="none" w:sz="0" w:space="0" w:color="auto"/>
      </w:divBdr>
    </w:div>
    <w:div w:id="915552280">
      <w:bodyDiv w:val="1"/>
      <w:marLeft w:val="0"/>
      <w:marRight w:val="0"/>
      <w:marTop w:val="0"/>
      <w:marBottom w:val="0"/>
      <w:divBdr>
        <w:top w:val="none" w:sz="0" w:space="0" w:color="auto"/>
        <w:left w:val="none" w:sz="0" w:space="0" w:color="auto"/>
        <w:bottom w:val="none" w:sz="0" w:space="0" w:color="auto"/>
        <w:right w:val="none" w:sz="0" w:space="0" w:color="auto"/>
      </w:divBdr>
    </w:div>
    <w:div w:id="982080656">
      <w:bodyDiv w:val="1"/>
      <w:marLeft w:val="0"/>
      <w:marRight w:val="0"/>
      <w:marTop w:val="0"/>
      <w:marBottom w:val="0"/>
      <w:divBdr>
        <w:top w:val="none" w:sz="0" w:space="0" w:color="auto"/>
        <w:left w:val="none" w:sz="0" w:space="0" w:color="auto"/>
        <w:bottom w:val="none" w:sz="0" w:space="0" w:color="auto"/>
        <w:right w:val="none" w:sz="0" w:space="0" w:color="auto"/>
      </w:divBdr>
    </w:div>
    <w:div w:id="1004822878">
      <w:bodyDiv w:val="1"/>
      <w:marLeft w:val="0"/>
      <w:marRight w:val="0"/>
      <w:marTop w:val="0"/>
      <w:marBottom w:val="0"/>
      <w:divBdr>
        <w:top w:val="none" w:sz="0" w:space="0" w:color="auto"/>
        <w:left w:val="none" w:sz="0" w:space="0" w:color="auto"/>
        <w:bottom w:val="none" w:sz="0" w:space="0" w:color="auto"/>
        <w:right w:val="none" w:sz="0" w:space="0" w:color="auto"/>
      </w:divBdr>
    </w:div>
    <w:div w:id="1015418693">
      <w:bodyDiv w:val="1"/>
      <w:marLeft w:val="0"/>
      <w:marRight w:val="0"/>
      <w:marTop w:val="0"/>
      <w:marBottom w:val="0"/>
      <w:divBdr>
        <w:top w:val="none" w:sz="0" w:space="0" w:color="auto"/>
        <w:left w:val="none" w:sz="0" w:space="0" w:color="auto"/>
        <w:bottom w:val="none" w:sz="0" w:space="0" w:color="auto"/>
        <w:right w:val="none" w:sz="0" w:space="0" w:color="auto"/>
      </w:divBdr>
    </w:div>
    <w:div w:id="1054541707">
      <w:bodyDiv w:val="1"/>
      <w:marLeft w:val="0"/>
      <w:marRight w:val="0"/>
      <w:marTop w:val="0"/>
      <w:marBottom w:val="0"/>
      <w:divBdr>
        <w:top w:val="none" w:sz="0" w:space="0" w:color="auto"/>
        <w:left w:val="none" w:sz="0" w:space="0" w:color="auto"/>
        <w:bottom w:val="none" w:sz="0" w:space="0" w:color="auto"/>
        <w:right w:val="none" w:sz="0" w:space="0" w:color="auto"/>
      </w:divBdr>
    </w:div>
    <w:div w:id="1103069050">
      <w:bodyDiv w:val="1"/>
      <w:marLeft w:val="0"/>
      <w:marRight w:val="0"/>
      <w:marTop w:val="0"/>
      <w:marBottom w:val="0"/>
      <w:divBdr>
        <w:top w:val="none" w:sz="0" w:space="0" w:color="auto"/>
        <w:left w:val="none" w:sz="0" w:space="0" w:color="auto"/>
        <w:bottom w:val="none" w:sz="0" w:space="0" w:color="auto"/>
        <w:right w:val="none" w:sz="0" w:space="0" w:color="auto"/>
      </w:divBdr>
    </w:div>
    <w:div w:id="1122000814">
      <w:bodyDiv w:val="1"/>
      <w:marLeft w:val="0"/>
      <w:marRight w:val="0"/>
      <w:marTop w:val="0"/>
      <w:marBottom w:val="0"/>
      <w:divBdr>
        <w:top w:val="none" w:sz="0" w:space="0" w:color="auto"/>
        <w:left w:val="none" w:sz="0" w:space="0" w:color="auto"/>
        <w:bottom w:val="none" w:sz="0" w:space="0" w:color="auto"/>
        <w:right w:val="none" w:sz="0" w:space="0" w:color="auto"/>
      </w:divBdr>
    </w:div>
    <w:div w:id="1149591811">
      <w:bodyDiv w:val="1"/>
      <w:marLeft w:val="0"/>
      <w:marRight w:val="0"/>
      <w:marTop w:val="0"/>
      <w:marBottom w:val="0"/>
      <w:divBdr>
        <w:top w:val="none" w:sz="0" w:space="0" w:color="auto"/>
        <w:left w:val="none" w:sz="0" w:space="0" w:color="auto"/>
        <w:bottom w:val="none" w:sz="0" w:space="0" w:color="auto"/>
        <w:right w:val="none" w:sz="0" w:space="0" w:color="auto"/>
      </w:divBdr>
    </w:div>
    <w:div w:id="1160273802">
      <w:bodyDiv w:val="1"/>
      <w:marLeft w:val="0"/>
      <w:marRight w:val="0"/>
      <w:marTop w:val="0"/>
      <w:marBottom w:val="0"/>
      <w:divBdr>
        <w:top w:val="none" w:sz="0" w:space="0" w:color="auto"/>
        <w:left w:val="none" w:sz="0" w:space="0" w:color="auto"/>
        <w:bottom w:val="none" w:sz="0" w:space="0" w:color="auto"/>
        <w:right w:val="none" w:sz="0" w:space="0" w:color="auto"/>
      </w:divBdr>
    </w:div>
    <w:div w:id="1192843481">
      <w:bodyDiv w:val="1"/>
      <w:marLeft w:val="0"/>
      <w:marRight w:val="0"/>
      <w:marTop w:val="0"/>
      <w:marBottom w:val="0"/>
      <w:divBdr>
        <w:top w:val="none" w:sz="0" w:space="0" w:color="auto"/>
        <w:left w:val="none" w:sz="0" w:space="0" w:color="auto"/>
        <w:bottom w:val="none" w:sz="0" w:space="0" w:color="auto"/>
        <w:right w:val="none" w:sz="0" w:space="0" w:color="auto"/>
      </w:divBdr>
    </w:div>
    <w:div w:id="1210843228">
      <w:bodyDiv w:val="1"/>
      <w:marLeft w:val="0"/>
      <w:marRight w:val="0"/>
      <w:marTop w:val="0"/>
      <w:marBottom w:val="0"/>
      <w:divBdr>
        <w:top w:val="none" w:sz="0" w:space="0" w:color="auto"/>
        <w:left w:val="none" w:sz="0" w:space="0" w:color="auto"/>
        <w:bottom w:val="none" w:sz="0" w:space="0" w:color="auto"/>
        <w:right w:val="none" w:sz="0" w:space="0" w:color="auto"/>
      </w:divBdr>
    </w:div>
    <w:div w:id="1228415015">
      <w:bodyDiv w:val="1"/>
      <w:marLeft w:val="0"/>
      <w:marRight w:val="0"/>
      <w:marTop w:val="0"/>
      <w:marBottom w:val="0"/>
      <w:divBdr>
        <w:top w:val="none" w:sz="0" w:space="0" w:color="auto"/>
        <w:left w:val="none" w:sz="0" w:space="0" w:color="auto"/>
        <w:bottom w:val="none" w:sz="0" w:space="0" w:color="auto"/>
        <w:right w:val="none" w:sz="0" w:space="0" w:color="auto"/>
      </w:divBdr>
    </w:div>
    <w:div w:id="1250777031">
      <w:bodyDiv w:val="1"/>
      <w:marLeft w:val="0"/>
      <w:marRight w:val="0"/>
      <w:marTop w:val="0"/>
      <w:marBottom w:val="0"/>
      <w:divBdr>
        <w:top w:val="none" w:sz="0" w:space="0" w:color="auto"/>
        <w:left w:val="none" w:sz="0" w:space="0" w:color="auto"/>
        <w:bottom w:val="none" w:sz="0" w:space="0" w:color="auto"/>
        <w:right w:val="none" w:sz="0" w:space="0" w:color="auto"/>
      </w:divBdr>
    </w:div>
    <w:div w:id="1275165174">
      <w:bodyDiv w:val="1"/>
      <w:marLeft w:val="0"/>
      <w:marRight w:val="0"/>
      <w:marTop w:val="0"/>
      <w:marBottom w:val="0"/>
      <w:divBdr>
        <w:top w:val="none" w:sz="0" w:space="0" w:color="auto"/>
        <w:left w:val="none" w:sz="0" w:space="0" w:color="auto"/>
        <w:bottom w:val="none" w:sz="0" w:space="0" w:color="auto"/>
        <w:right w:val="none" w:sz="0" w:space="0" w:color="auto"/>
      </w:divBdr>
    </w:div>
    <w:div w:id="1280993648">
      <w:bodyDiv w:val="1"/>
      <w:marLeft w:val="0"/>
      <w:marRight w:val="0"/>
      <w:marTop w:val="0"/>
      <w:marBottom w:val="0"/>
      <w:divBdr>
        <w:top w:val="none" w:sz="0" w:space="0" w:color="auto"/>
        <w:left w:val="none" w:sz="0" w:space="0" w:color="auto"/>
        <w:bottom w:val="none" w:sz="0" w:space="0" w:color="auto"/>
        <w:right w:val="none" w:sz="0" w:space="0" w:color="auto"/>
      </w:divBdr>
    </w:div>
    <w:div w:id="1298678365">
      <w:bodyDiv w:val="1"/>
      <w:marLeft w:val="0"/>
      <w:marRight w:val="0"/>
      <w:marTop w:val="0"/>
      <w:marBottom w:val="0"/>
      <w:divBdr>
        <w:top w:val="none" w:sz="0" w:space="0" w:color="auto"/>
        <w:left w:val="none" w:sz="0" w:space="0" w:color="auto"/>
        <w:bottom w:val="none" w:sz="0" w:space="0" w:color="auto"/>
        <w:right w:val="none" w:sz="0" w:space="0" w:color="auto"/>
      </w:divBdr>
    </w:div>
    <w:div w:id="1318921809">
      <w:bodyDiv w:val="1"/>
      <w:marLeft w:val="0"/>
      <w:marRight w:val="0"/>
      <w:marTop w:val="0"/>
      <w:marBottom w:val="0"/>
      <w:divBdr>
        <w:top w:val="none" w:sz="0" w:space="0" w:color="auto"/>
        <w:left w:val="none" w:sz="0" w:space="0" w:color="auto"/>
        <w:bottom w:val="none" w:sz="0" w:space="0" w:color="auto"/>
        <w:right w:val="none" w:sz="0" w:space="0" w:color="auto"/>
      </w:divBdr>
    </w:div>
    <w:div w:id="1331062204">
      <w:bodyDiv w:val="1"/>
      <w:marLeft w:val="0"/>
      <w:marRight w:val="0"/>
      <w:marTop w:val="0"/>
      <w:marBottom w:val="0"/>
      <w:divBdr>
        <w:top w:val="none" w:sz="0" w:space="0" w:color="auto"/>
        <w:left w:val="none" w:sz="0" w:space="0" w:color="auto"/>
        <w:bottom w:val="none" w:sz="0" w:space="0" w:color="auto"/>
        <w:right w:val="none" w:sz="0" w:space="0" w:color="auto"/>
      </w:divBdr>
    </w:div>
    <w:div w:id="1341589781">
      <w:bodyDiv w:val="1"/>
      <w:marLeft w:val="0"/>
      <w:marRight w:val="0"/>
      <w:marTop w:val="0"/>
      <w:marBottom w:val="0"/>
      <w:divBdr>
        <w:top w:val="none" w:sz="0" w:space="0" w:color="auto"/>
        <w:left w:val="none" w:sz="0" w:space="0" w:color="auto"/>
        <w:bottom w:val="none" w:sz="0" w:space="0" w:color="auto"/>
        <w:right w:val="none" w:sz="0" w:space="0" w:color="auto"/>
      </w:divBdr>
    </w:div>
    <w:div w:id="1378121266">
      <w:bodyDiv w:val="1"/>
      <w:marLeft w:val="0"/>
      <w:marRight w:val="0"/>
      <w:marTop w:val="0"/>
      <w:marBottom w:val="0"/>
      <w:divBdr>
        <w:top w:val="none" w:sz="0" w:space="0" w:color="auto"/>
        <w:left w:val="none" w:sz="0" w:space="0" w:color="auto"/>
        <w:bottom w:val="none" w:sz="0" w:space="0" w:color="auto"/>
        <w:right w:val="none" w:sz="0" w:space="0" w:color="auto"/>
      </w:divBdr>
    </w:div>
    <w:div w:id="1431849175">
      <w:bodyDiv w:val="1"/>
      <w:marLeft w:val="0"/>
      <w:marRight w:val="0"/>
      <w:marTop w:val="0"/>
      <w:marBottom w:val="0"/>
      <w:divBdr>
        <w:top w:val="none" w:sz="0" w:space="0" w:color="auto"/>
        <w:left w:val="none" w:sz="0" w:space="0" w:color="auto"/>
        <w:bottom w:val="none" w:sz="0" w:space="0" w:color="auto"/>
        <w:right w:val="none" w:sz="0" w:space="0" w:color="auto"/>
      </w:divBdr>
    </w:div>
    <w:div w:id="1457024506">
      <w:bodyDiv w:val="1"/>
      <w:marLeft w:val="0"/>
      <w:marRight w:val="0"/>
      <w:marTop w:val="0"/>
      <w:marBottom w:val="0"/>
      <w:divBdr>
        <w:top w:val="none" w:sz="0" w:space="0" w:color="auto"/>
        <w:left w:val="none" w:sz="0" w:space="0" w:color="auto"/>
        <w:bottom w:val="none" w:sz="0" w:space="0" w:color="auto"/>
        <w:right w:val="none" w:sz="0" w:space="0" w:color="auto"/>
      </w:divBdr>
    </w:div>
    <w:div w:id="1458987154">
      <w:bodyDiv w:val="1"/>
      <w:marLeft w:val="0"/>
      <w:marRight w:val="0"/>
      <w:marTop w:val="0"/>
      <w:marBottom w:val="0"/>
      <w:divBdr>
        <w:top w:val="none" w:sz="0" w:space="0" w:color="auto"/>
        <w:left w:val="none" w:sz="0" w:space="0" w:color="auto"/>
        <w:bottom w:val="none" w:sz="0" w:space="0" w:color="auto"/>
        <w:right w:val="none" w:sz="0" w:space="0" w:color="auto"/>
      </w:divBdr>
    </w:div>
    <w:div w:id="1464688746">
      <w:bodyDiv w:val="1"/>
      <w:marLeft w:val="0"/>
      <w:marRight w:val="0"/>
      <w:marTop w:val="0"/>
      <w:marBottom w:val="0"/>
      <w:divBdr>
        <w:top w:val="none" w:sz="0" w:space="0" w:color="auto"/>
        <w:left w:val="none" w:sz="0" w:space="0" w:color="auto"/>
        <w:bottom w:val="none" w:sz="0" w:space="0" w:color="auto"/>
        <w:right w:val="none" w:sz="0" w:space="0" w:color="auto"/>
      </w:divBdr>
    </w:div>
    <w:div w:id="1465583686">
      <w:bodyDiv w:val="1"/>
      <w:marLeft w:val="0"/>
      <w:marRight w:val="0"/>
      <w:marTop w:val="0"/>
      <w:marBottom w:val="0"/>
      <w:divBdr>
        <w:top w:val="none" w:sz="0" w:space="0" w:color="auto"/>
        <w:left w:val="none" w:sz="0" w:space="0" w:color="auto"/>
        <w:bottom w:val="none" w:sz="0" w:space="0" w:color="auto"/>
        <w:right w:val="none" w:sz="0" w:space="0" w:color="auto"/>
      </w:divBdr>
    </w:div>
    <w:div w:id="1513832854">
      <w:bodyDiv w:val="1"/>
      <w:marLeft w:val="0"/>
      <w:marRight w:val="0"/>
      <w:marTop w:val="0"/>
      <w:marBottom w:val="0"/>
      <w:divBdr>
        <w:top w:val="none" w:sz="0" w:space="0" w:color="auto"/>
        <w:left w:val="none" w:sz="0" w:space="0" w:color="auto"/>
        <w:bottom w:val="none" w:sz="0" w:space="0" w:color="auto"/>
        <w:right w:val="none" w:sz="0" w:space="0" w:color="auto"/>
      </w:divBdr>
    </w:div>
    <w:div w:id="1534734373">
      <w:bodyDiv w:val="1"/>
      <w:marLeft w:val="0"/>
      <w:marRight w:val="0"/>
      <w:marTop w:val="0"/>
      <w:marBottom w:val="0"/>
      <w:divBdr>
        <w:top w:val="none" w:sz="0" w:space="0" w:color="auto"/>
        <w:left w:val="none" w:sz="0" w:space="0" w:color="auto"/>
        <w:bottom w:val="none" w:sz="0" w:space="0" w:color="auto"/>
        <w:right w:val="none" w:sz="0" w:space="0" w:color="auto"/>
      </w:divBdr>
    </w:div>
    <w:div w:id="1559587748">
      <w:bodyDiv w:val="1"/>
      <w:marLeft w:val="0"/>
      <w:marRight w:val="0"/>
      <w:marTop w:val="0"/>
      <w:marBottom w:val="0"/>
      <w:divBdr>
        <w:top w:val="none" w:sz="0" w:space="0" w:color="auto"/>
        <w:left w:val="none" w:sz="0" w:space="0" w:color="auto"/>
        <w:bottom w:val="none" w:sz="0" w:space="0" w:color="auto"/>
        <w:right w:val="none" w:sz="0" w:space="0" w:color="auto"/>
      </w:divBdr>
    </w:div>
    <w:div w:id="1620258313">
      <w:bodyDiv w:val="1"/>
      <w:marLeft w:val="0"/>
      <w:marRight w:val="0"/>
      <w:marTop w:val="0"/>
      <w:marBottom w:val="0"/>
      <w:divBdr>
        <w:top w:val="none" w:sz="0" w:space="0" w:color="auto"/>
        <w:left w:val="none" w:sz="0" w:space="0" w:color="auto"/>
        <w:bottom w:val="none" w:sz="0" w:space="0" w:color="auto"/>
        <w:right w:val="none" w:sz="0" w:space="0" w:color="auto"/>
      </w:divBdr>
    </w:div>
    <w:div w:id="1655184244">
      <w:bodyDiv w:val="1"/>
      <w:marLeft w:val="0"/>
      <w:marRight w:val="0"/>
      <w:marTop w:val="0"/>
      <w:marBottom w:val="0"/>
      <w:divBdr>
        <w:top w:val="none" w:sz="0" w:space="0" w:color="auto"/>
        <w:left w:val="none" w:sz="0" w:space="0" w:color="auto"/>
        <w:bottom w:val="none" w:sz="0" w:space="0" w:color="auto"/>
        <w:right w:val="none" w:sz="0" w:space="0" w:color="auto"/>
      </w:divBdr>
    </w:div>
    <w:div w:id="1666392085">
      <w:bodyDiv w:val="1"/>
      <w:marLeft w:val="0"/>
      <w:marRight w:val="0"/>
      <w:marTop w:val="0"/>
      <w:marBottom w:val="0"/>
      <w:divBdr>
        <w:top w:val="none" w:sz="0" w:space="0" w:color="auto"/>
        <w:left w:val="none" w:sz="0" w:space="0" w:color="auto"/>
        <w:bottom w:val="none" w:sz="0" w:space="0" w:color="auto"/>
        <w:right w:val="none" w:sz="0" w:space="0" w:color="auto"/>
      </w:divBdr>
    </w:div>
    <w:div w:id="1692991865">
      <w:bodyDiv w:val="1"/>
      <w:marLeft w:val="0"/>
      <w:marRight w:val="0"/>
      <w:marTop w:val="0"/>
      <w:marBottom w:val="0"/>
      <w:divBdr>
        <w:top w:val="none" w:sz="0" w:space="0" w:color="auto"/>
        <w:left w:val="none" w:sz="0" w:space="0" w:color="auto"/>
        <w:bottom w:val="none" w:sz="0" w:space="0" w:color="auto"/>
        <w:right w:val="none" w:sz="0" w:space="0" w:color="auto"/>
      </w:divBdr>
    </w:div>
    <w:div w:id="1769347882">
      <w:bodyDiv w:val="1"/>
      <w:marLeft w:val="0"/>
      <w:marRight w:val="0"/>
      <w:marTop w:val="0"/>
      <w:marBottom w:val="0"/>
      <w:divBdr>
        <w:top w:val="none" w:sz="0" w:space="0" w:color="auto"/>
        <w:left w:val="none" w:sz="0" w:space="0" w:color="auto"/>
        <w:bottom w:val="none" w:sz="0" w:space="0" w:color="auto"/>
        <w:right w:val="none" w:sz="0" w:space="0" w:color="auto"/>
      </w:divBdr>
    </w:div>
    <w:div w:id="1858959770">
      <w:bodyDiv w:val="1"/>
      <w:marLeft w:val="0"/>
      <w:marRight w:val="0"/>
      <w:marTop w:val="0"/>
      <w:marBottom w:val="0"/>
      <w:divBdr>
        <w:top w:val="none" w:sz="0" w:space="0" w:color="auto"/>
        <w:left w:val="none" w:sz="0" w:space="0" w:color="auto"/>
        <w:bottom w:val="none" w:sz="0" w:space="0" w:color="auto"/>
        <w:right w:val="none" w:sz="0" w:space="0" w:color="auto"/>
      </w:divBdr>
    </w:div>
    <w:div w:id="1901819926">
      <w:bodyDiv w:val="1"/>
      <w:marLeft w:val="0"/>
      <w:marRight w:val="0"/>
      <w:marTop w:val="0"/>
      <w:marBottom w:val="0"/>
      <w:divBdr>
        <w:top w:val="none" w:sz="0" w:space="0" w:color="auto"/>
        <w:left w:val="none" w:sz="0" w:space="0" w:color="auto"/>
        <w:bottom w:val="none" w:sz="0" w:space="0" w:color="auto"/>
        <w:right w:val="none" w:sz="0" w:space="0" w:color="auto"/>
      </w:divBdr>
    </w:div>
    <w:div w:id="1937669945">
      <w:bodyDiv w:val="1"/>
      <w:marLeft w:val="0"/>
      <w:marRight w:val="0"/>
      <w:marTop w:val="0"/>
      <w:marBottom w:val="0"/>
      <w:divBdr>
        <w:top w:val="none" w:sz="0" w:space="0" w:color="auto"/>
        <w:left w:val="none" w:sz="0" w:space="0" w:color="auto"/>
        <w:bottom w:val="none" w:sz="0" w:space="0" w:color="auto"/>
        <w:right w:val="none" w:sz="0" w:space="0" w:color="auto"/>
      </w:divBdr>
    </w:div>
    <w:div w:id="1969509197">
      <w:bodyDiv w:val="1"/>
      <w:marLeft w:val="0"/>
      <w:marRight w:val="0"/>
      <w:marTop w:val="0"/>
      <w:marBottom w:val="0"/>
      <w:divBdr>
        <w:top w:val="none" w:sz="0" w:space="0" w:color="auto"/>
        <w:left w:val="none" w:sz="0" w:space="0" w:color="auto"/>
        <w:bottom w:val="none" w:sz="0" w:space="0" w:color="auto"/>
        <w:right w:val="none" w:sz="0" w:space="0" w:color="auto"/>
      </w:divBdr>
    </w:div>
    <w:div w:id="2012022284">
      <w:bodyDiv w:val="1"/>
      <w:marLeft w:val="0"/>
      <w:marRight w:val="0"/>
      <w:marTop w:val="0"/>
      <w:marBottom w:val="0"/>
      <w:divBdr>
        <w:top w:val="none" w:sz="0" w:space="0" w:color="auto"/>
        <w:left w:val="none" w:sz="0" w:space="0" w:color="auto"/>
        <w:bottom w:val="none" w:sz="0" w:space="0" w:color="auto"/>
        <w:right w:val="none" w:sz="0" w:space="0" w:color="auto"/>
      </w:divBdr>
    </w:div>
    <w:div w:id="2034840187">
      <w:bodyDiv w:val="1"/>
      <w:marLeft w:val="0"/>
      <w:marRight w:val="0"/>
      <w:marTop w:val="0"/>
      <w:marBottom w:val="0"/>
      <w:divBdr>
        <w:top w:val="none" w:sz="0" w:space="0" w:color="auto"/>
        <w:left w:val="none" w:sz="0" w:space="0" w:color="auto"/>
        <w:bottom w:val="none" w:sz="0" w:space="0" w:color="auto"/>
        <w:right w:val="none" w:sz="0" w:space="0" w:color="auto"/>
      </w:divBdr>
    </w:div>
    <w:div w:id="2103990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44022-3976-49C7-B474-51AE7A9A3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2279</Words>
  <Characters>12311</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mercom</Company>
  <LinksUpToDate>false</LinksUpToDate>
  <CharactersWithSpaces>14561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Arata</dc:creator>
  <cp:keywords/>
  <dc:description/>
  <cp:lastModifiedBy>Karina</cp:lastModifiedBy>
  <cp:revision>13</cp:revision>
  <cp:lastPrinted>2017-05-29T14:54:00Z</cp:lastPrinted>
  <dcterms:created xsi:type="dcterms:W3CDTF">2017-01-24T21:04:00Z</dcterms:created>
  <dcterms:modified xsi:type="dcterms:W3CDTF">2017-05-29T14:54:00Z</dcterms:modified>
</cp:coreProperties>
</file>