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67" w:rsidRDefault="006E2A67" w:rsidP="00F37F27">
      <w:pPr>
        <w:spacing w:after="0" w:line="240" w:lineRule="auto"/>
        <w:jc w:val="both"/>
        <w:rPr>
          <w:b/>
          <w:sz w:val="28"/>
          <w:szCs w:val="28"/>
        </w:rPr>
      </w:pPr>
    </w:p>
    <w:p w:rsidR="006E2A67" w:rsidRDefault="006E2A67" w:rsidP="006E2A67">
      <w:pPr>
        <w:widowControl w:val="0"/>
        <w:tabs>
          <w:tab w:val="left" w:pos="0"/>
        </w:tabs>
        <w:ind w:hanging="567"/>
        <w:jc w:val="center"/>
        <w:rPr>
          <w:b/>
          <w:snapToGrid w:val="0"/>
          <w:sz w:val="40"/>
          <w:szCs w:val="40"/>
          <w:lang w:val="pt-PT"/>
        </w:rPr>
      </w:pPr>
    </w:p>
    <w:p w:rsidR="006E2A67" w:rsidRPr="00D247FA" w:rsidRDefault="006E2A67" w:rsidP="006E2A67">
      <w:pPr>
        <w:widowControl w:val="0"/>
        <w:tabs>
          <w:tab w:val="left" w:pos="0"/>
        </w:tabs>
        <w:ind w:hanging="567"/>
        <w:jc w:val="center"/>
        <w:rPr>
          <w:b/>
          <w:snapToGrid w:val="0"/>
          <w:sz w:val="40"/>
          <w:szCs w:val="40"/>
          <w:lang w:val="pt-PT"/>
        </w:rPr>
      </w:pPr>
      <w:r w:rsidRPr="00D247FA">
        <w:rPr>
          <w:b/>
          <w:snapToGrid w:val="0"/>
          <w:sz w:val="40"/>
          <w:szCs w:val="40"/>
          <w:lang w:val="pt-PT"/>
        </w:rPr>
        <w:t>PREFEITURA MUNICIPAL DE</w:t>
      </w:r>
    </w:p>
    <w:p w:rsidR="006E2A67" w:rsidRPr="00D247FA" w:rsidRDefault="006E2A67" w:rsidP="006E2A67">
      <w:pPr>
        <w:widowControl w:val="0"/>
        <w:tabs>
          <w:tab w:val="left" w:pos="0"/>
        </w:tabs>
        <w:ind w:hanging="567"/>
        <w:jc w:val="center"/>
        <w:rPr>
          <w:b/>
          <w:snapToGrid w:val="0"/>
          <w:sz w:val="40"/>
          <w:szCs w:val="40"/>
          <w:lang w:val="pt-PT"/>
        </w:rPr>
      </w:pPr>
      <w:r>
        <w:rPr>
          <w:b/>
          <w:snapToGrid w:val="0"/>
          <w:sz w:val="40"/>
          <w:szCs w:val="40"/>
          <w:lang w:val="pt-PT"/>
        </w:rPr>
        <w:t>VÁRZEA GRANDE</w:t>
      </w:r>
    </w:p>
    <w:p w:rsidR="006E2A67" w:rsidRDefault="006E2A67" w:rsidP="006E2A67">
      <w:pPr>
        <w:widowControl w:val="0"/>
        <w:tabs>
          <w:tab w:val="left" w:pos="0"/>
        </w:tabs>
        <w:ind w:hanging="567"/>
        <w:jc w:val="center"/>
        <w:rPr>
          <w:b/>
          <w:snapToGrid w:val="0"/>
          <w:sz w:val="32"/>
          <w:szCs w:val="32"/>
          <w:lang w:val="pt-PT"/>
        </w:rPr>
      </w:pPr>
      <w:r>
        <w:rPr>
          <w:b/>
          <w:snapToGrid w:val="0"/>
          <w:sz w:val="32"/>
          <w:szCs w:val="32"/>
          <w:lang w:val="pt-PT"/>
        </w:rPr>
        <w:t>SECRETARIA</w:t>
      </w:r>
      <w:r w:rsidRPr="00D247FA">
        <w:rPr>
          <w:b/>
          <w:snapToGrid w:val="0"/>
          <w:sz w:val="32"/>
          <w:szCs w:val="32"/>
          <w:lang w:val="pt-PT"/>
        </w:rPr>
        <w:t xml:space="preserve"> MUNICIPAL DE </w:t>
      </w:r>
      <w:r>
        <w:rPr>
          <w:b/>
          <w:snapToGrid w:val="0"/>
          <w:sz w:val="32"/>
          <w:szCs w:val="32"/>
          <w:lang w:val="pt-PT"/>
        </w:rPr>
        <w:t>EDUCAÇÃO, CULTURA, ESPORTE E LAZER</w:t>
      </w:r>
    </w:p>
    <w:p w:rsidR="006E2A67" w:rsidRDefault="006E2A67" w:rsidP="006E2A67">
      <w:pPr>
        <w:widowControl w:val="0"/>
        <w:tabs>
          <w:tab w:val="left" w:pos="0"/>
        </w:tabs>
        <w:ind w:hanging="567"/>
        <w:jc w:val="center"/>
        <w:rPr>
          <w:b/>
          <w:snapToGrid w:val="0"/>
          <w:sz w:val="32"/>
          <w:szCs w:val="32"/>
          <w:lang w:val="pt-PT"/>
        </w:rPr>
      </w:pPr>
    </w:p>
    <w:p w:rsidR="006E2A67" w:rsidRPr="00D247FA" w:rsidRDefault="006E2A67" w:rsidP="006E2A67">
      <w:pPr>
        <w:widowControl w:val="0"/>
        <w:tabs>
          <w:tab w:val="left" w:pos="0"/>
        </w:tabs>
        <w:ind w:hanging="567"/>
        <w:jc w:val="center"/>
        <w:rPr>
          <w:b/>
          <w:snapToGrid w:val="0"/>
          <w:sz w:val="40"/>
          <w:szCs w:val="40"/>
          <w:lang w:val="pt-PT"/>
        </w:rPr>
      </w:pPr>
      <w:r w:rsidRPr="00D247FA">
        <w:rPr>
          <w:b/>
          <w:snapToGrid w:val="0"/>
          <w:sz w:val="32"/>
          <w:szCs w:val="32"/>
          <w:lang w:val="pt-PT"/>
        </w:rPr>
        <w:t xml:space="preserve">  </w:t>
      </w:r>
      <w:r w:rsidRPr="00D247FA">
        <w:rPr>
          <w:b/>
          <w:snapToGrid w:val="0"/>
          <w:sz w:val="40"/>
          <w:szCs w:val="40"/>
          <w:lang w:val="pt-PT"/>
        </w:rPr>
        <w:t>MEMORIAL DESCRITIVO</w:t>
      </w:r>
    </w:p>
    <w:p w:rsidR="006E2A67" w:rsidRDefault="006E2A67" w:rsidP="006E2A67">
      <w:pPr>
        <w:autoSpaceDE w:val="0"/>
        <w:autoSpaceDN w:val="0"/>
        <w:adjustRightInd w:val="0"/>
        <w:spacing w:before="120" w:after="120"/>
        <w:ind w:hanging="567"/>
        <w:jc w:val="center"/>
        <w:rPr>
          <w:b/>
          <w:snapToGrid w:val="0"/>
          <w:sz w:val="28"/>
          <w:szCs w:val="28"/>
          <w:lang w:val="pt-PT"/>
        </w:rPr>
      </w:pPr>
    </w:p>
    <w:p w:rsidR="006E2A67" w:rsidRDefault="006E2A67" w:rsidP="006E2A67">
      <w:pPr>
        <w:autoSpaceDE w:val="0"/>
        <w:autoSpaceDN w:val="0"/>
        <w:adjustRightInd w:val="0"/>
        <w:spacing w:before="120" w:after="120"/>
        <w:ind w:hanging="567"/>
        <w:jc w:val="center"/>
        <w:rPr>
          <w:b/>
          <w:snapToGrid w:val="0"/>
          <w:sz w:val="28"/>
          <w:szCs w:val="28"/>
          <w:lang w:val="pt-PT"/>
        </w:rPr>
      </w:pPr>
    </w:p>
    <w:p w:rsidR="00B51B23" w:rsidRPr="001D6CE2" w:rsidRDefault="00B51B23" w:rsidP="00427A98">
      <w:pPr>
        <w:spacing w:after="0" w:line="240" w:lineRule="auto"/>
        <w:ind w:left="1985" w:hanging="1985"/>
        <w:jc w:val="both"/>
        <w:rPr>
          <w:sz w:val="28"/>
          <w:szCs w:val="28"/>
        </w:rPr>
      </w:pPr>
      <w:r>
        <w:rPr>
          <w:b/>
          <w:snapToGrid w:val="0"/>
          <w:sz w:val="28"/>
          <w:szCs w:val="28"/>
          <w:lang w:val="pt-PT"/>
        </w:rPr>
        <w:t xml:space="preserve">           </w:t>
      </w:r>
      <w:r w:rsidR="006E2A67" w:rsidRPr="00610D9F">
        <w:rPr>
          <w:b/>
          <w:snapToGrid w:val="0"/>
          <w:sz w:val="28"/>
          <w:szCs w:val="28"/>
          <w:lang w:val="pt-PT"/>
        </w:rPr>
        <w:t>Obra:</w:t>
      </w:r>
      <w:r w:rsidR="006E2A67">
        <w:rPr>
          <w:sz w:val="28"/>
          <w:szCs w:val="28"/>
        </w:rPr>
        <w:t xml:space="preserve"> </w:t>
      </w:r>
      <w:r w:rsidR="006E2A67" w:rsidRPr="00442E83">
        <w:rPr>
          <w:sz w:val="28"/>
          <w:szCs w:val="28"/>
        </w:rPr>
        <w:t>PROJETO</w:t>
      </w:r>
      <w:r w:rsidR="006E2A67">
        <w:rPr>
          <w:sz w:val="28"/>
          <w:szCs w:val="28"/>
        </w:rPr>
        <w:t xml:space="preserve"> – </w:t>
      </w:r>
      <w:r w:rsidR="001D6CE2" w:rsidRPr="001D6CE2">
        <w:rPr>
          <w:sz w:val="28"/>
          <w:szCs w:val="28"/>
        </w:rPr>
        <w:t xml:space="preserve">Reforma </w:t>
      </w:r>
      <w:r w:rsidR="00D03863">
        <w:rPr>
          <w:sz w:val="28"/>
          <w:szCs w:val="28"/>
        </w:rPr>
        <w:t>e Adequação</w:t>
      </w:r>
      <w:r w:rsidR="006E2A67" w:rsidRPr="001D6CE2">
        <w:rPr>
          <w:sz w:val="28"/>
          <w:szCs w:val="28"/>
        </w:rPr>
        <w:t xml:space="preserve"> da </w:t>
      </w:r>
      <w:r w:rsidRPr="001D6CE2">
        <w:rPr>
          <w:sz w:val="28"/>
          <w:szCs w:val="28"/>
        </w:rPr>
        <w:t>EMEB</w:t>
      </w:r>
      <w:r w:rsidR="006E2A67" w:rsidRPr="001D6CE2">
        <w:rPr>
          <w:sz w:val="28"/>
          <w:szCs w:val="28"/>
        </w:rPr>
        <w:t xml:space="preserve"> </w:t>
      </w:r>
      <w:r w:rsidR="00EA7A12">
        <w:rPr>
          <w:sz w:val="28"/>
          <w:szCs w:val="28"/>
        </w:rPr>
        <w:t>Padre Lu</w:t>
      </w:r>
      <w:r w:rsidR="00D17E6A">
        <w:rPr>
          <w:sz w:val="28"/>
          <w:szCs w:val="28"/>
        </w:rPr>
        <w:t>i</w:t>
      </w:r>
      <w:r w:rsidR="00EA7A12">
        <w:rPr>
          <w:sz w:val="28"/>
          <w:szCs w:val="28"/>
        </w:rPr>
        <w:t>z</w:t>
      </w:r>
      <w:r w:rsidR="001D6CE2" w:rsidRPr="001D6CE2">
        <w:rPr>
          <w:sz w:val="28"/>
          <w:szCs w:val="28"/>
        </w:rPr>
        <w:t xml:space="preserve"> </w:t>
      </w:r>
      <w:r w:rsidR="00427A98">
        <w:rPr>
          <w:sz w:val="28"/>
          <w:szCs w:val="28"/>
        </w:rPr>
        <w:t xml:space="preserve">Maria    </w:t>
      </w:r>
      <w:r w:rsidR="001D6CE2" w:rsidRPr="001D6CE2">
        <w:rPr>
          <w:sz w:val="28"/>
          <w:szCs w:val="28"/>
        </w:rPr>
        <w:t>Ghison</w:t>
      </w:r>
      <w:r w:rsidR="00D17E6A">
        <w:rPr>
          <w:sz w:val="28"/>
          <w:szCs w:val="28"/>
        </w:rPr>
        <w:t>i</w:t>
      </w:r>
      <w:r w:rsidRPr="001D6CE2">
        <w:rPr>
          <w:sz w:val="28"/>
          <w:szCs w:val="28"/>
        </w:rPr>
        <w:t xml:space="preserve">.                        </w:t>
      </w:r>
    </w:p>
    <w:p w:rsidR="006E2A67" w:rsidRPr="001D6CE2" w:rsidRDefault="00B51B23" w:rsidP="00B51B23">
      <w:pPr>
        <w:autoSpaceDE w:val="0"/>
        <w:autoSpaceDN w:val="0"/>
        <w:adjustRightInd w:val="0"/>
        <w:spacing w:before="120" w:after="120"/>
        <w:ind w:hanging="567"/>
        <w:rPr>
          <w:sz w:val="28"/>
          <w:szCs w:val="28"/>
        </w:rPr>
      </w:pPr>
      <w:r w:rsidRPr="001D6CE2">
        <w:rPr>
          <w:b/>
          <w:snapToGrid w:val="0"/>
          <w:sz w:val="28"/>
          <w:szCs w:val="28"/>
        </w:rPr>
        <w:t xml:space="preserve">                    </w:t>
      </w:r>
      <w:r w:rsidR="006E2A67" w:rsidRPr="001D6CE2">
        <w:rPr>
          <w:b/>
          <w:snapToGrid w:val="0"/>
          <w:sz w:val="28"/>
          <w:szCs w:val="28"/>
        </w:rPr>
        <w:t xml:space="preserve">Endereço: </w:t>
      </w:r>
      <w:r w:rsidR="001D6CE2" w:rsidRPr="001D6CE2">
        <w:rPr>
          <w:sz w:val="28"/>
          <w:szCs w:val="28"/>
        </w:rPr>
        <w:t xml:space="preserve">Vila Artur, Bairro </w:t>
      </w:r>
      <w:r w:rsidR="00124FA1">
        <w:rPr>
          <w:sz w:val="28"/>
          <w:szCs w:val="28"/>
        </w:rPr>
        <w:t xml:space="preserve">Jardim </w:t>
      </w:r>
      <w:r w:rsidR="001D6CE2" w:rsidRPr="001D6CE2">
        <w:rPr>
          <w:sz w:val="28"/>
          <w:szCs w:val="28"/>
        </w:rPr>
        <w:t>Glória</w:t>
      </w:r>
    </w:p>
    <w:p w:rsidR="006E2A67" w:rsidRPr="001D6CE2" w:rsidRDefault="00B51B23" w:rsidP="00B51B23">
      <w:pPr>
        <w:widowControl w:val="0"/>
        <w:tabs>
          <w:tab w:val="left" w:pos="540"/>
          <w:tab w:val="left" w:pos="1808"/>
        </w:tabs>
        <w:spacing w:before="120" w:after="120"/>
        <w:ind w:hanging="567"/>
        <w:rPr>
          <w:snapToGrid w:val="0"/>
          <w:sz w:val="28"/>
          <w:szCs w:val="28"/>
          <w:lang w:val="pt-PT"/>
        </w:rPr>
      </w:pPr>
      <w:r w:rsidRPr="001D6CE2">
        <w:rPr>
          <w:b/>
          <w:snapToGrid w:val="0"/>
          <w:sz w:val="28"/>
          <w:szCs w:val="28"/>
        </w:rPr>
        <w:t xml:space="preserve">                  </w:t>
      </w:r>
      <w:r w:rsidR="005C3AFA" w:rsidRPr="001D6CE2">
        <w:rPr>
          <w:b/>
          <w:snapToGrid w:val="0"/>
          <w:sz w:val="28"/>
          <w:szCs w:val="28"/>
        </w:rPr>
        <w:t xml:space="preserve">  </w:t>
      </w:r>
      <w:r w:rsidR="006E2A67" w:rsidRPr="001D6CE2">
        <w:rPr>
          <w:b/>
          <w:snapToGrid w:val="0"/>
          <w:sz w:val="28"/>
          <w:szCs w:val="28"/>
          <w:lang w:val="pt-PT"/>
        </w:rPr>
        <w:t xml:space="preserve">Local: </w:t>
      </w:r>
      <w:r w:rsidR="006E2A67" w:rsidRPr="001D6CE2">
        <w:rPr>
          <w:snapToGrid w:val="0"/>
          <w:sz w:val="28"/>
          <w:szCs w:val="28"/>
          <w:lang w:val="pt-PT"/>
        </w:rPr>
        <w:t>Várzea Grande– MT.</w:t>
      </w:r>
    </w:p>
    <w:p w:rsidR="00071EB4" w:rsidRDefault="00071EB4" w:rsidP="00071EB4">
      <w:pPr>
        <w:spacing w:after="0" w:line="240" w:lineRule="auto"/>
        <w:jc w:val="center"/>
        <w:rPr>
          <w:b/>
          <w:sz w:val="24"/>
          <w:szCs w:val="24"/>
        </w:rPr>
      </w:pPr>
    </w:p>
    <w:p w:rsidR="00071EB4" w:rsidRDefault="00071EB4" w:rsidP="00071EB4">
      <w:pPr>
        <w:spacing w:after="0" w:line="240" w:lineRule="auto"/>
        <w:jc w:val="center"/>
        <w:rPr>
          <w:b/>
          <w:sz w:val="24"/>
          <w:szCs w:val="24"/>
        </w:rPr>
      </w:pPr>
    </w:p>
    <w:p w:rsidR="00071EB4" w:rsidRDefault="00071EB4" w:rsidP="00071EB4">
      <w:pPr>
        <w:spacing w:after="0" w:line="240" w:lineRule="auto"/>
        <w:jc w:val="center"/>
        <w:rPr>
          <w:b/>
          <w:sz w:val="24"/>
          <w:szCs w:val="24"/>
        </w:rPr>
      </w:pPr>
    </w:p>
    <w:p w:rsidR="00071EB4" w:rsidRDefault="00071EB4" w:rsidP="00071EB4">
      <w:pPr>
        <w:spacing w:after="0" w:line="240" w:lineRule="auto"/>
        <w:jc w:val="center"/>
        <w:rPr>
          <w:b/>
          <w:sz w:val="24"/>
          <w:szCs w:val="24"/>
        </w:rPr>
      </w:pPr>
    </w:p>
    <w:p w:rsidR="00071EB4" w:rsidRDefault="00071EB4" w:rsidP="00071EB4">
      <w:pPr>
        <w:spacing w:after="0" w:line="240" w:lineRule="auto"/>
        <w:jc w:val="center"/>
        <w:rPr>
          <w:b/>
          <w:sz w:val="24"/>
          <w:szCs w:val="24"/>
        </w:rPr>
      </w:pPr>
    </w:p>
    <w:p w:rsidR="00071EB4" w:rsidRPr="00071EB4" w:rsidRDefault="00071EB4" w:rsidP="00071E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CLEITON RODRIGO DA COSTA ARRUDA</w:t>
      </w:r>
    </w:p>
    <w:p w:rsidR="00071EB4" w:rsidRPr="00071EB4" w:rsidRDefault="00071EB4" w:rsidP="00071E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Engenheiro Civil</w:t>
      </w:r>
    </w:p>
    <w:p w:rsidR="00071EB4" w:rsidRPr="00071EB4" w:rsidRDefault="00071EB4" w:rsidP="00071EB4">
      <w:pPr>
        <w:spacing w:before="120" w:after="120"/>
        <w:jc w:val="center"/>
        <w:rPr>
          <w:b/>
          <w:sz w:val="24"/>
          <w:szCs w:val="24"/>
        </w:rPr>
      </w:pPr>
      <w:r w:rsidRPr="00071EB4">
        <w:rPr>
          <w:b/>
          <w:sz w:val="24"/>
          <w:szCs w:val="24"/>
        </w:rPr>
        <w:t>CREA: MT- 038821</w:t>
      </w:r>
    </w:p>
    <w:p w:rsidR="006E2A67" w:rsidRDefault="006E2A67" w:rsidP="006E2A67">
      <w:pPr>
        <w:widowControl w:val="0"/>
        <w:tabs>
          <w:tab w:val="left" w:pos="540"/>
        </w:tabs>
        <w:autoSpaceDE w:val="0"/>
        <w:autoSpaceDN w:val="0"/>
        <w:adjustRightInd w:val="0"/>
        <w:spacing w:before="1800"/>
        <w:ind w:hanging="567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VÁRZEA GRANDE</w:t>
      </w:r>
      <w:r w:rsidRPr="00D247FA">
        <w:rPr>
          <w:b/>
          <w:bCs/>
          <w:color w:val="000000"/>
          <w:sz w:val="32"/>
          <w:szCs w:val="32"/>
        </w:rPr>
        <w:t xml:space="preserve"> – </w:t>
      </w:r>
      <w:r>
        <w:rPr>
          <w:b/>
          <w:bCs/>
          <w:color w:val="000000"/>
          <w:sz w:val="32"/>
          <w:szCs w:val="32"/>
        </w:rPr>
        <w:t>MT</w:t>
      </w:r>
    </w:p>
    <w:p w:rsidR="006E2A67" w:rsidRDefault="006E2A67" w:rsidP="00F37F27">
      <w:pPr>
        <w:spacing w:after="0" w:line="240" w:lineRule="auto"/>
        <w:jc w:val="both"/>
        <w:rPr>
          <w:b/>
          <w:sz w:val="28"/>
          <w:szCs w:val="28"/>
        </w:rPr>
      </w:pPr>
    </w:p>
    <w:p w:rsidR="006E2A67" w:rsidRDefault="006E2A67" w:rsidP="00F37F27">
      <w:pPr>
        <w:spacing w:after="0" w:line="240" w:lineRule="auto"/>
        <w:jc w:val="both"/>
        <w:rPr>
          <w:b/>
          <w:sz w:val="28"/>
          <w:szCs w:val="28"/>
        </w:rPr>
      </w:pPr>
    </w:p>
    <w:p w:rsidR="006E2A67" w:rsidRPr="006E2A67" w:rsidRDefault="006E2A67" w:rsidP="006E2A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6E2A67">
        <w:rPr>
          <w:b/>
          <w:sz w:val="28"/>
          <w:szCs w:val="28"/>
        </w:rPr>
        <w:lastRenderedPageBreak/>
        <w:t>INTRODUÇÃO</w:t>
      </w:r>
    </w:p>
    <w:p w:rsidR="00DA4326" w:rsidRPr="00DA4326" w:rsidRDefault="00DA4326" w:rsidP="00F37F27">
      <w:pPr>
        <w:pStyle w:val="PargrafodaLista"/>
        <w:spacing w:after="0" w:line="240" w:lineRule="auto"/>
        <w:ind w:left="0"/>
        <w:contextualSpacing w:val="0"/>
        <w:jc w:val="both"/>
        <w:rPr>
          <w:b/>
          <w:color w:val="FFC000"/>
          <w:sz w:val="28"/>
          <w:szCs w:val="28"/>
        </w:rPr>
      </w:pPr>
    </w:p>
    <w:p w:rsidR="009E196F" w:rsidRDefault="009E196F" w:rsidP="00EA7A12">
      <w:pPr>
        <w:spacing w:after="0" w:line="240" w:lineRule="auto"/>
        <w:ind w:firstLine="709"/>
        <w:jc w:val="both"/>
      </w:pPr>
      <w:r w:rsidRPr="00AF4287">
        <w:t xml:space="preserve">O memorial descritivo, como parte integrante de um projeto executivo, tem a finalidade de caracterizar criteriosamente todos os materiais e componentes envolvidos, bem como toda a sistemática construtiva utilizada. </w:t>
      </w:r>
      <w:r>
        <w:t>O presente memorial tem por objetivo determinar os materiais a empregar, fornecer as diretrizes técnicas e informações pertinentes à elaboração dos serviços a serem executados e estabelecer as condições que presidirão o desenvolvimento das obras e serviços</w:t>
      </w:r>
      <w:r w:rsidR="00EA7A12">
        <w:t xml:space="preserve"> </w:t>
      </w:r>
      <w:r>
        <w:t xml:space="preserve">relativos à </w:t>
      </w:r>
      <w:r w:rsidRPr="00483F09">
        <w:t>construção de novo banheiro, em virtude do número de alunos que atualmente são atendidos na unidade, e</w:t>
      </w:r>
      <w:r>
        <w:rPr>
          <w:color w:val="FF0000"/>
        </w:rPr>
        <w:t xml:space="preserve"> </w:t>
      </w:r>
      <w:r>
        <w:t xml:space="preserve">reforma geral </w:t>
      </w:r>
      <w:r w:rsidRPr="00483F09">
        <w:t>d</w:t>
      </w:r>
      <w:r>
        <w:t>a</w:t>
      </w:r>
      <w:r w:rsidRPr="00045D9A">
        <w:t xml:space="preserve"> edificação </w:t>
      </w:r>
      <w:r>
        <w:t xml:space="preserve">de ensino </w:t>
      </w:r>
      <w:r w:rsidRPr="00AF4287">
        <w:t xml:space="preserve">EMEB </w:t>
      </w:r>
      <w:r w:rsidR="00EA7A12">
        <w:t xml:space="preserve">Padre </w:t>
      </w:r>
      <w:r w:rsidR="00D17E6A">
        <w:t>Luiz</w:t>
      </w:r>
      <w:r w:rsidRPr="00045D9A">
        <w:t xml:space="preserve"> Maria Ghison</w:t>
      </w:r>
      <w:r w:rsidR="00D17E6A">
        <w:t>i</w:t>
      </w:r>
      <w:r>
        <w:t xml:space="preserve">, com um total de </w:t>
      </w:r>
      <w:r w:rsidR="00EA7A12">
        <w:t>1062,78</w:t>
      </w:r>
      <w:r>
        <w:t xml:space="preserve"> m² de área do prédio principal e 351,38 m² da quadra poliesportiva.</w:t>
      </w:r>
      <w:r w:rsidRPr="00045D9A">
        <w:t xml:space="preserve"> Localizada na Vila Artur, no Bairro Glória em Várzea Grande-MT.</w:t>
      </w:r>
    </w:p>
    <w:p w:rsidR="00491536" w:rsidRDefault="00491536" w:rsidP="00F37F27">
      <w:pPr>
        <w:spacing w:after="0" w:line="240" w:lineRule="auto"/>
        <w:jc w:val="both"/>
      </w:pPr>
    </w:p>
    <w:p w:rsidR="00491536" w:rsidRDefault="00491536" w:rsidP="00F37F27">
      <w:pPr>
        <w:pStyle w:val="PargrafodaLista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b/>
        </w:rPr>
      </w:pPr>
      <w:r w:rsidRPr="00DA4326">
        <w:rPr>
          <w:b/>
        </w:rPr>
        <w:t xml:space="preserve">OBJETIVO DO DOCUMENTO </w:t>
      </w:r>
    </w:p>
    <w:p w:rsidR="00DA4326" w:rsidRPr="00DA4326" w:rsidRDefault="00DA4326" w:rsidP="00F37F27">
      <w:pPr>
        <w:pStyle w:val="PargrafodaLista"/>
        <w:spacing w:after="0" w:line="240" w:lineRule="auto"/>
        <w:ind w:left="0"/>
        <w:contextualSpacing w:val="0"/>
        <w:jc w:val="both"/>
        <w:rPr>
          <w:b/>
        </w:rPr>
      </w:pPr>
    </w:p>
    <w:p w:rsidR="00491536" w:rsidRDefault="00491536" w:rsidP="00441358">
      <w:pPr>
        <w:spacing w:after="0" w:line="240" w:lineRule="auto"/>
        <w:ind w:firstLine="708"/>
        <w:jc w:val="both"/>
      </w:pPr>
      <w:r>
        <w:t xml:space="preserve">O memorial descritivo, como parte integrante de um projeto executivo, tem a finalidade de caracterizar criteriosamente todos os materiais e componentes envolvidos, bem como toda a sistemática construtiva utilizada. Tal documento relata e define integralmente o projeto executivo e suas particularidades. Constam do presente memorial descritivo a descrição dos elementos constituintes do projeto arquitetônico, com suas respectivas </w:t>
      </w:r>
      <w:r w:rsidR="00236E5D">
        <w:t>seqüência</w:t>
      </w:r>
      <w:r>
        <w:t xml:space="preserve"> executivas e especificações. </w:t>
      </w:r>
    </w:p>
    <w:p w:rsidR="00DA4326" w:rsidRDefault="00DA4326" w:rsidP="00F37F27">
      <w:pPr>
        <w:spacing w:after="0" w:line="240" w:lineRule="auto"/>
        <w:jc w:val="both"/>
      </w:pPr>
    </w:p>
    <w:p w:rsidR="00491536" w:rsidRPr="00DA4326" w:rsidRDefault="00491536" w:rsidP="00F37F27">
      <w:pPr>
        <w:pStyle w:val="PargrafodaLista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b/>
          <w:sz w:val="28"/>
          <w:szCs w:val="28"/>
        </w:rPr>
      </w:pPr>
      <w:r w:rsidRPr="00DA4326">
        <w:rPr>
          <w:b/>
          <w:sz w:val="28"/>
          <w:szCs w:val="28"/>
        </w:rPr>
        <w:t>ARQUITETURA</w:t>
      </w:r>
    </w:p>
    <w:p w:rsidR="00B717EA" w:rsidRDefault="00B717EA" w:rsidP="00F37F27">
      <w:pPr>
        <w:spacing w:after="0" w:line="240" w:lineRule="auto"/>
        <w:jc w:val="both"/>
        <w:rPr>
          <w:b/>
        </w:rPr>
      </w:pPr>
    </w:p>
    <w:p w:rsidR="00491536" w:rsidRPr="00DA4326" w:rsidRDefault="00491536" w:rsidP="00F37F27">
      <w:pPr>
        <w:spacing w:after="0" w:line="240" w:lineRule="auto"/>
        <w:jc w:val="both"/>
        <w:rPr>
          <w:b/>
        </w:rPr>
      </w:pPr>
      <w:r w:rsidRPr="00DA4326">
        <w:rPr>
          <w:b/>
        </w:rPr>
        <w:t xml:space="preserve">2.1. CONSIDERAÇÕES GERAIS </w:t>
      </w:r>
    </w:p>
    <w:p w:rsidR="00DA4326" w:rsidRDefault="00DA4326" w:rsidP="00F37F27">
      <w:pPr>
        <w:spacing w:after="0" w:line="240" w:lineRule="auto"/>
        <w:jc w:val="both"/>
      </w:pPr>
    </w:p>
    <w:p w:rsidR="0075121B" w:rsidRDefault="0075121B" w:rsidP="0075121B">
      <w:pPr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72702C">
        <w:rPr>
          <w:rFonts w:cstheme="minorHAnsi"/>
          <w:color w:val="000000"/>
        </w:rPr>
        <w:t xml:space="preserve">O EMEB </w:t>
      </w:r>
      <w:r w:rsidR="00EA7A12">
        <w:t xml:space="preserve">Padre </w:t>
      </w:r>
      <w:r w:rsidR="00D17E6A">
        <w:t>Luiz</w:t>
      </w:r>
      <w:r w:rsidR="00D17E6A" w:rsidRPr="00045D9A">
        <w:t xml:space="preserve"> Maria Ghison</w:t>
      </w:r>
      <w:r w:rsidR="00D17E6A">
        <w:t>i</w:t>
      </w:r>
      <w:r w:rsidR="00D17E6A" w:rsidRPr="0072702C">
        <w:rPr>
          <w:rFonts w:cstheme="minorHAnsi"/>
          <w:color w:val="000000"/>
        </w:rPr>
        <w:t xml:space="preserve"> </w:t>
      </w:r>
      <w:r w:rsidRPr="0072702C">
        <w:rPr>
          <w:rFonts w:cstheme="minorHAnsi"/>
          <w:color w:val="000000"/>
        </w:rPr>
        <w:t xml:space="preserve">tem capacidade de atendimento de até </w:t>
      </w:r>
      <w:r>
        <w:rPr>
          <w:rFonts w:cstheme="minorHAnsi"/>
          <w:color w:val="000000"/>
        </w:rPr>
        <w:t>425</w:t>
      </w:r>
      <w:r w:rsidRPr="0072702C">
        <w:rPr>
          <w:rFonts w:cstheme="minorHAnsi"/>
          <w:color w:val="000000"/>
        </w:rPr>
        <w:t xml:space="preserve"> alunos, em dois turnos (matutino e vespertino). </w:t>
      </w:r>
      <w:r>
        <w:rPr>
          <w:rFonts w:cstheme="minorHAnsi"/>
          <w:color w:val="000000"/>
        </w:rPr>
        <w:t>No</w:t>
      </w:r>
      <w:r w:rsidRPr="0072702C">
        <w:rPr>
          <w:rFonts w:cstheme="minorHAnsi"/>
          <w:color w:val="000000"/>
        </w:rPr>
        <w:t xml:space="preserve"> projeto de reforma </w:t>
      </w:r>
      <w:r w:rsidR="00044A73">
        <w:rPr>
          <w:rFonts w:cstheme="minorHAnsi"/>
          <w:color w:val="000000"/>
        </w:rPr>
        <w:t>f</w:t>
      </w:r>
      <w:r w:rsidR="00044A73" w:rsidRPr="0072702C">
        <w:rPr>
          <w:rFonts w:cstheme="minorHAnsi"/>
          <w:color w:val="000000"/>
        </w:rPr>
        <w:t>oi</w:t>
      </w:r>
      <w:r w:rsidRPr="0072702C">
        <w:rPr>
          <w:rFonts w:cstheme="minorHAnsi"/>
          <w:color w:val="000000"/>
        </w:rPr>
        <w:t xml:space="preserve"> levada em consideração a situação precária em que </w:t>
      </w:r>
      <w:r w:rsidR="00044A73" w:rsidRPr="0072702C">
        <w:rPr>
          <w:rFonts w:cstheme="minorHAnsi"/>
          <w:color w:val="000000"/>
        </w:rPr>
        <w:t xml:space="preserve">atualmente </w:t>
      </w:r>
      <w:r w:rsidRPr="0072702C">
        <w:rPr>
          <w:rFonts w:cstheme="minorHAnsi"/>
          <w:color w:val="000000"/>
        </w:rPr>
        <w:t>se encontra a unidade, deste modo foi pensado de acordo a propiciar ambientes com conceitos inclusivos, para tanto será construído um novo banheiro masculino e feminino</w:t>
      </w:r>
      <w:r>
        <w:rPr>
          <w:rFonts w:cstheme="minorHAnsi"/>
          <w:color w:val="000000"/>
        </w:rPr>
        <w:t xml:space="preserve"> e para PCD.</w:t>
      </w:r>
      <w:r w:rsidRPr="0072702C">
        <w:rPr>
          <w:rFonts w:cstheme="minorHAnsi"/>
          <w:color w:val="000000"/>
        </w:rPr>
        <w:t xml:space="preserve"> </w:t>
      </w:r>
    </w:p>
    <w:p w:rsidR="0075121B" w:rsidRPr="00AF4287" w:rsidRDefault="0075121B" w:rsidP="0075121B">
      <w:pPr>
        <w:spacing w:after="0" w:line="240" w:lineRule="auto"/>
        <w:ind w:firstLine="708"/>
        <w:jc w:val="both"/>
      </w:pPr>
      <w:r w:rsidRPr="00AF4287">
        <w:t xml:space="preserve">A técnica construtiva adotada é simples, possibilitando a reforma do edifício escolar sem prejuízo para as demais dependências existentes. A cobertura será </w:t>
      </w:r>
      <w:r>
        <w:t xml:space="preserve">reformada </w:t>
      </w:r>
      <w:r w:rsidRPr="00AF4287">
        <w:t xml:space="preserve">com </w:t>
      </w:r>
      <w:r>
        <w:t>substituição</w:t>
      </w:r>
      <w:r w:rsidRPr="00AF4287">
        <w:t xml:space="preserve"> </w:t>
      </w:r>
      <w:r>
        <w:t xml:space="preserve">da </w:t>
      </w:r>
      <w:r w:rsidRPr="00AF4287">
        <w:t xml:space="preserve">estrutura do telhado </w:t>
      </w:r>
      <w:r>
        <w:t xml:space="preserve">de madeira para </w:t>
      </w:r>
      <w:r w:rsidRPr="00AF4287">
        <w:t>perfis metálicos</w:t>
      </w:r>
      <w:r>
        <w:t xml:space="preserve"> e</w:t>
      </w:r>
      <w:r w:rsidRPr="00C776A2">
        <w:t xml:space="preserve"> </w:t>
      </w:r>
      <w:r w:rsidRPr="00AF4287">
        <w:t>telha</w:t>
      </w:r>
      <w:r>
        <w:t>s</w:t>
      </w:r>
      <w:r w:rsidRPr="00AF4287">
        <w:t xml:space="preserve"> </w:t>
      </w:r>
      <w:r>
        <w:t xml:space="preserve">cerâmicas; em </w:t>
      </w:r>
      <w:r w:rsidRPr="00545D50">
        <w:rPr>
          <w:rFonts w:cstheme="minorHAnsi"/>
          <w:color w:val="000000"/>
        </w:rPr>
        <w:t>todas as dependências</w:t>
      </w:r>
      <w:r w:rsidRPr="00545D50">
        <w:rPr>
          <w:rFonts w:cstheme="minorHAnsi"/>
          <w:strike/>
          <w:color w:val="000000"/>
        </w:rPr>
        <w:t xml:space="preserve"> </w:t>
      </w:r>
      <w:r w:rsidRPr="00490774">
        <w:t xml:space="preserve">o forro interno será substituído por </w:t>
      </w:r>
      <w:r>
        <w:t>réguas</w:t>
      </w:r>
      <w:r w:rsidRPr="00490774">
        <w:t xml:space="preserve"> de PVC, com perfil de sustentação metálico</w:t>
      </w:r>
      <w:r>
        <w:t>; troca de todas as esquadrias;</w:t>
      </w:r>
      <w:r w:rsidRPr="00AF4287">
        <w:t xml:space="preserve"> </w:t>
      </w:r>
      <w:r>
        <w:t xml:space="preserve">substituição de toda a fiação elétrica, construção e instalação de posto de transformação; construção sistema de coleta primaria de esgoto para os banheiros que serão construídos e remanejamento do sistema de esgoto existente da cozinha; construção do sistema de tratamento séptico; construção de abrigo de GLP; construção de rampa </w:t>
      </w:r>
      <w:r w:rsidRPr="00AF4287">
        <w:t xml:space="preserve">de acesso </w:t>
      </w:r>
      <w:r>
        <w:t>e rampas na área interna da edificação;</w:t>
      </w:r>
      <w:r w:rsidRPr="00AF4287">
        <w:t xml:space="preserve"> </w:t>
      </w:r>
      <w:r>
        <w:t>colocação de cerâmica 20x20cm em todas as áreas molhadas (cozinha e banheiros)</w:t>
      </w:r>
      <w:r w:rsidR="00EA7A12">
        <w:t xml:space="preserve"> </w:t>
      </w:r>
      <w:r>
        <w:t>e pintura de toda a edificação.</w:t>
      </w:r>
    </w:p>
    <w:p w:rsidR="0075121B" w:rsidRDefault="0075121B" w:rsidP="0075121B">
      <w:pPr>
        <w:spacing w:after="0" w:line="240" w:lineRule="auto"/>
        <w:ind w:firstLine="708"/>
        <w:jc w:val="both"/>
      </w:pPr>
      <w:r w:rsidRPr="00AF4287">
        <w:t>Para o revestimento do piso d</w:t>
      </w:r>
      <w:r>
        <w:t>e duas</w:t>
      </w:r>
      <w:r w:rsidRPr="00AF4287">
        <w:t xml:space="preserve"> salas, </w:t>
      </w:r>
      <w:r w:rsidR="00044A73">
        <w:t>que atualmente é revestido de</w:t>
      </w:r>
      <w:r>
        <w:t xml:space="preserve"> piso cerâmico, </w:t>
      </w:r>
      <w:r w:rsidRPr="00AF4287">
        <w:t>especificou-se piso granilite, facilitando a limpeza do local</w:t>
      </w:r>
      <w:r>
        <w:t xml:space="preserve"> e as outras dependências receberão limpeza, polimento e resina.</w:t>
      </w:r>
    </w:p>
    <w:p w:rsidR="0075121B" w:rsidRDefault="0075121B" w:rsidP="0075121B">
      <w:pPr>
        <w:spacing w:after="0" w:line="240" w:lineRule="auto"/>
        <w:jc w:val="both"/>
      </w:pPr>
      <w:r w:rsidRPr="00AF4287">
        <w:t xml:space="preserve">Os sanitários </w:t>
      </w:r>
      <w:r>
        <w:t xml:space="preserve">para PCD </w:t>
      </w:r>
      <w:r w:rsidRPr="00AF4287">
        <w:t xml:space="preserve">contam com bacia sanitária específica para estes usuários, bem como barras de apoio nas paredes e nas portas para a abertura / fechamento de cada ambiente. </w:t>
      </w:r>
    </w:p>
    <w:p w:rsidR="0075121B" w:rsidRDefault="0075121B" w:rsidP="0075121B">
      <w:pPr>
        <w:spacing w:after="0" w:line="240" w:lineRule="auto"/>
        <w:ind w:firstLine="708"/>
        <w:jc w:val="both"/>
      </w:pPr>
      <w:r>
        <w:t xml:space="preserve">A maior parte das esquadrias é do tipo abrir de ferro e vidro, onde a opção possibilita regular a ventilação natural. </w:t>
      </w:r>
    </w:p>
    <w:p w:rsidR="0075121B" w:rsidRDefault="0075121B" w:rsidP="00441358">
      <w:pPr>
        <w:spacing w:after="0" w:line="240" w:lineRule="auto"/>
        <w:ind w:firstLine="708"/>
        <w:jc w:val="both"/>
      </w:pPr>
    </w:p>
    <w:p w:rsidR="0075121B" w:rsidRDefault="0075121B" w:rsidP="00441358">
      <w:pPr>
        <w:spacing w:after="0" w:line="240" w:lineRule="auto"/>
        <w:ind w:firstLine="708"/>
        <w:jc w:val="both"/>
      </w:pPr>
    </w:p>
    <w:p w:rsidR="00236E5D" w:rsidRPr="004D65D6" w:rsidRDefault="00236E5D" w:rsidP="00236E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4D65D6">
        <w:rPr>
          <w:b/>
          <w:sz w:val="24"/>
          <w:szCs w:val="24"/>
        </w:rPr>
        <w:lastRenderedPageBreak/>
        <w:t>DEMOLIÇÕES E REMOÇÃO DE MATERIAIS:</w:t>
      </w:r>
    </w:p>
    <w:p w:rsidR="00236E5D" w:rsidRDefault="00236E5D" w:rsidP="00236E5D">
      <w:pPr>
        <w:pStyle w:val="Corpodetexto"/>
        <w:spacing w:before="1"/>
        <w:ind w:left="101" w:right="209" w:firstLine="720"/>
        <w:rPr>
          <w:lang w:val="pt-BR"/>
        </w:rPr>
      </w:pPr>
    </w:p>
    <w:p w:rsidR="00236E5D" w:rsidRPr="00723A91" w:rsidRDefault="00236E5D" w:rsidP="00236E5D">
      <w:pPr>
        <w:spacing w:after="0" w:line="240" w:lineRule="auto"/>
        <w:ind w:firstLine="709"/>
        <w:jc w:val="both"/>
      </w:pPr>
      <w:r w:rsidRPr="00723A91">
        <w:t>As demolições das partes indicadas nos projetos serão executadas respeitando os elementos que receberão tratamento com acabamento complementar, ou seja, os detalhes que permanecerem intactos</w:t>
      </w:r>
      <w:r>
        <w:t xml:space="preserve"> </w:t>
      </w:r>
      <w:r w:rsidRPr="00723A91">
        <w:t>serão restaurados para serem integrados aos novos.</w:t>
      </w:r>
    </w:p>
    <w:p w:rsidR="00236E5D" w:rsidRDefault="00236E5D" w:rsidP="00236E5D">
      <w:pPr>
        <w:spacing w:after="0" w:line="240" w:lineRule="auto"/>
        <w:ind w:firstLine="709"/>
        <w:jc w:val="both"/>
      </w:pPr>
      <w:r w:rsidRPr="00723A91">
        <w:t>Os elementos que serão demolidos serão removidos e retirados dos locais onde serão executados elementos novos e readaptados para comporem os novos espaços previstos.</w:t>
      </w:r>
      <w:r>
        <w:t xml:space="preserve"> Conforme indicação do projeto:</w:t>
      </w:r>
    </w:p>
    <w:p w:rsidR="00236E5D" w:rsidRDefault="00236E5D" w:rsidP="00236E5D">
      <w:pPr>
        <w:spacing w:after="0" w:line="240" w:lineRule="auto"/>
        <w:ind w:firstLine="709"/>
        <w:jc w:val="both"/>
      </w:pPr>
      <w:r>
        <w:t>Demolição de paredes em alvenaria;</w:t>
      </w:r>
    </w:p>
    <w:p w:rsidR="00236E5D" w:rsidRDefault="00236E5D" w:rsidP="00236E5D">
      <w:pPr>
        <w:spacing w:after="0" w:line="240" w:lineRule="auto"/>
        <w:ind w:firstLine="709"/>
        <w:jc w:val="both"/>
      </w:pPr>
      <w:r>
        <w:t xml:space="preserve">Demolição de telhas cerâmica; </w:t>
      </w:r>
    </w:p>
    <w:p w:rsidR="00236E5D" w:rsidRDefault="00236E5D" w:rsidP="00236E5D">
      <w:pPr>
        <w:spacing w:after="0" w:line="240" w:lineRule="auto"/>
        <w:ind w:firstLine="709"/>
        <w:jc w:val="both"/>
      </w:pPr>
      <w:r>
        <w:t>Remoção de forro de madeira ou PVC;</w:t>
      </w:r>
    </w:p>
    <w:p w:rsidR="00236E5D" w:rsidRDefault="00236E5D" w:rsidP="00236E5D">
      <w:pPr>
        <w:spacing w:after="0" w:line="240" w:lineRule="auto"/>
        <w:ind w:firstLine="709"/>
        <w:jc w:val="both"/>
      </w:pPr>
      <w:r>
        <w:t xml:space="preserve">Remoção da fiação elétrica; </w:t>
      </w:r>
    </w:p>
    <w:p w:rsidR="00236E5D" w:rsidRDefault="00236E5D" w:rsidP="00236E5D">
      <w:pPr>
        <w:spacing w:after="0" w:line="240" w:lineRule="auto"/>
        <w:ind w:firstLine="709"/>
        <w:jc w:val="both"/>
      </w:pPr>
      <w:r>
        <w:t xml:space="preserve">Retirada de estruturas de madeira da cobertura; </w:t>
      </w:r>
    </w:p>
    <w:p w:rsidR="00236E5D" w:rsidRDefault="00236E5D" w:rsidP="00236E5D">
      <w:pPr>
        <w:spacing w:after="0" w:line="240" w:lineRule="auto"/>
        <w:ind w:firstLine="709"/>
        <w:jc w:val="both"/>
      </w:pPr>
      <w:r>
        <w:t>Retirada de aparelhos sanitários;</w:t>
      </w:r>
    </w:p>
    <w:p w:rsidR="00236E5D" w:rsidRDefault="00236E5D" w:rsidP="00236E5D">
      <w:pPr>
        <w:spacing w:after="0" w:line="240" w:lineRule="auto"/>
        <w:ind w:firstLine="709"/>
        <w:jc w:val="both"/>
      </w:pPr>
      <w:r>
        <w:t xml:space="preserve">Remoção de azulejos; </w:t>
      </w:r>
    </w:p>
    <w:p w:rsidR="00236E5D" w:rsidRDefault="00236E5D" w:rsidP="00236E5D">
      <w:pPr>
        <w:spacing w:after="0" w:line="240" w:lineRule="auto"/>
        <w:ind w:firstLine="709"/>
        <w:jc w:val="both"/>
      </w:pPr>
      <w:r>
        <w:t>Retirada de esquadrias</w:t>
      </w:r>
    </w:p>
    <w:p w:rsidR="009E196F" w:rsidRDefault="009E196F" w:rsidP="00441358">
      <w:pPr>
        <w:spacing w:after="0" w:line="240" w:lineRule="auto"/>
        <w:ind w:firstLine="708"/>
        <w:jc w:val="both"/>
      </w:pPr>
    </w:p>
    <w:p w:rsidR="00DA4326" w:rsidRDefault="00DA4326" w:rsidP="00F37F27">
      <w:pPr>
        <w:spacing w:after="0" w:line="240" w:lineRule="auto"/>
        <w:jc w:val="both"/>
      </w:pPr>
    </w:p>
    <w:p w:rsidR="00491536" w:rsidRPr="00C85322" w:rsidRDefault="00491536" w:rsidP="00C8532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C85322">
        <w:rPr>
          <w:b/>
          <w:sz w:val="28"/>
          <w:szCs w:val="28"/>
        </w:rPr>
        <w:t>SISTEMA CONSTRUTIVO</w:t>
      </w:r>
    </w:p>
    <w:p w:rsidR="00C85322" w:rsidRPr="00C85322" w:rsidRDefault="00C85322" w:rsidP="00C85322">
      <w:pPr>
        <w:spacing w:after="0" w:line="240" w:lineRule="auto"/>
        <w:jc w:val="both"/>
        <w:rPr>
          <w:b/>
        </w:rPr>
      </w:pPr>
      <w:r w:rsidRPr="00C85322">
        <w:rPr>
          <w:b/>
        </w:rPr>
        <w:t xml:space="preserve">4.1. CARACTERIZAÇÃO DO SISTEMA CONSTRUTIVO </w:t>
      </w:r>
    </w:p>
    <w:p w:rsidR="00C85322" w:rsidRPr="00C85322" w:rsidRDefault="00C85322" w:rsidP="00C85322">
      <w:pPr>
        <w:spacing w:after="0" w:line="240" w:lineRule="auto"/>
        <w:jc w:val="both"/>
        <w:rPr>
          <w:b/>
        </w:rPr>
      </w:pPr>
    </w:p>
    <w:p w:rsidR="00C85322" w:rsidRPr="00C85322" w:rsidRDefault="00C85322" w:rsidP="00C85322">
      <w:pPr>
        <w:spacing w:after="0" w:line="240" w:lineRule="auto"/>
        <w:jc w:val="both"/>
        <w:rPr>
          <w:rFonts w:cstheme="minorHAnsi"/>
          <w:color w:val="000000"/>
        </w:rPr>
      </w:pPr>
      <w:r w:rsidRPr="00C85322">
        <w:rPr>
          <w:rFonts w:cstheme="minorHAnsi"/>
          <w:color w:val="000000"/>
        </w:rPr>
        <w:t>O sistema construtivo adotado foi o convencional, a saber:</w:t>
      </w:r>
    </w:p>
    <w:p w:rsidR="00C85322" w:rsidRPr="00C85322" w:rsidRDefault="00C85322" w:rsidP="00C85322">
      <w:pPr>
        <w:spacing w:after="0" w:line="240" w:lineRule="auto"/>
        <w:jc w:val="both"/>
        <w:rPr>
          <w:rFonts w:cstheme="minorHAnsi"/>
          <w:color w:val="000000"/>
        </w:rPr>
      </w:pPr>
      <w:r w:rsidRPr="0072702C">
        <w:sym w:font="Symbol" w:char="F0B7"/>
      </w:r>
      <w:r w:rsidRPr="00C85322">
        <w:rPr>
          <w:rFonts w:cstheme="minorHAnsi"/>
          <w:color w:val="000000"/>
        </w:rPr>
        <w:t xml:space="preserve"> Estrutura de concreto armado; </w:t>
      </w:r>
    </w:p>
    <w:p w:rsidR="00C85322" w:rsidRPr="00C85322" w:rsidRDefault="00C85322" w:rsidP="00C85322">
      <w:pPr>
        <w:spacing w:after="0" w:line="240" w:lineRule="auto"/>
        <w:jc w:val="both"/>
        <w:rPr>
          <w:rFonts w:cstheme="minorHAnsi"/>
          <w:color w:val="000000"/>
        </w:rPr>
      </w:pPr>
      <w:r w:rsidRPr="0072702C">
        <w:sym w:font="Symbol" w:char="F0B7"/>
      </w:r>
      <w:r w:rsidRPr="00C85322">
        <w:rPr>
          <w:rFonts w:cstheme="minorHAnsi"/>
          <w:color w:val="000000"/>
        </w:rPr>
        <w:t xml:space="preserve"> Alvenaria de tijolos com 08 furos (dimensões nominais: 19x19x09cm); </w:t>
      </w:r>
    </w:p>
    <w:p w:rsidR="00C85322" w:rsidRDefault="00C85322" w:rsidP="00C85322">
      <w:pPr>
        <w:spacing w:after="0" w:line="240" w:lineRule="auto"/>
        <w:jc w:val="both"/>
        <w:rPr>
          <w:rFonts w:cstheme="minorHAnsi"/>
          <w:color w:val="000000"/>
        </w:rPr>
      </w:pPr>
      <w:r w:rsidRPr="0072702C">
        <w:sym w:font="Symbol" w:char="F0B7"/>
      </w:r>
      <w:r w:rsidRPr="00C85322">
        <w:rPr>
          <w:rFonts w:cstheme="minorHAnsi"/>
          <w:color w:val="000000"/>
        </w:rPr>
        <w:t xml:space="preserve"> Telhas de fibrocimento sobre estrutura de cobertura metálica.</w:t>
      </w:r>
    </w:p>
    <w:p w:rsidR="00EA7A12" w:rsidRPr="00C85322" w:rsidRDefault="00EA7A12" w:rsidP="00C85322">
      <w:pPr>
        <w:spacing w:after="0" w:line="240" w:lineRule="auto"/>
        <w:jc w:val="both"/>
        <w:rPr>
          <w:rFonts w:cstheme="minorHAnsi"/>
          <w:color w:val="000000"/>
        </w:rPr>
      </w:pPr>
    </w:p>
    <w:p w:rsidR="00491536" w:rsidRDefault="00491536" w:rsidP="00EA7A12">
      <w:pPr>
        <w:spacing w:after="0" w:line="240" w:lineRule="auto"/>
        <w:jc w:val="center"/>
        <w:rPr>
          <w:b/>
        </w:rPr>
      </w:pPr>
      <w:r w:rsidRPr="00B46429">
        <w:rPr>
          <w:b/>
          <w:strike/>
          <w:noProof/>
          <w:lang w:eastAsia="pt-BR"/>
        </w:rPr>
        <w:drawing>
          <wp:inline distT="0" distB="0" distL="0" distR="0">
            <wp:extent cx="3752850" cy="1638300"/>
            <wp:effectExtent l="19050" t="0" r="0" b="0"/>
            <wp:docPr id="1" name="Imagem 0" descr="fig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0C3" w:rsidRPr="00DA4326" w:rsidRDefault="00FA10C3" w:rsidP="00F37F27">
      <w:pPr>
        <w:spacing w:after="0" w:line="240" w:lineRule="auto"/>
        <w:jc w:val="both"/>
        <w:rPr>
          <w:b/>
        </w:rPr>
      </w:pPr>
    </w:p>
    <w:p w:rsidR="00FA10C3" w:rsidRDefault="00FA10C3" w:rsidP="00F37F27">
      <w:pPr>
        <w:spacing w:after="0" w:line="240" w:lineRule="auto"/>
        <w:jc w:val="both"/>
      </w:pPr>
    </w:p>
    <w:p w:rsidR="00FA10C3" w:rsidRDefault="00FA10C3" w:rsidP="00F37F27">
      <w:pPr>
        <w:spacing w:after="0" w:line="240" w:lineRule="auto"/>
        <w:jc w:val="both"/>
        <w:rPr>
          <w:b/>
        </w:rPr>
      </w:pPr>
      <w:r w:rsidRPr="00DA4326">
        <w:rPr>
          <w:b/>
        </w:rPr>
        <w:t>4.</w:t>
      </w:r>
      <w:r w:rsidR="00C85322">
        <w:rPr>
          <w:b/>
        </w:rPr>
        <w:t>2</w:t>
      </w:r>
      <w:r w:rsidRPr="00DA4326">
        <w:rPr>
          <w:b/>
        </w:rPr>
        <w:t xml:space="preserve">. SISTEMA ESTRUTURAL </w:t>
      </w:r>
    </w:p>
    <w:p w:rsidR="00F37F27" w:rsidRDefault="00F37F27" w:rsidP="00F37F27">
      <w:pPr>
        <w:spacing w:after="0" w:line="240" w:lineRule="auto"/>
        <w:jc w:val="both"/>
        <w:rPr>
          <w:b/>
        </w:rPr>
      </w:pPr>
    </w:p>
    <w:p w:rsidR="00DA4326" w:rsidRPr="00DA4326" w:rsidRDefault="00FA10C3" w:rsidP="00F37F27">
      <w:pPr>
        <w:spacing w:after="0" w:line="240" w:lineRule="auto"/>
        <w:jc w:val="both"/>
        <w:rPr>
          <w:b/>
        </w:rPr>
      </w:pPr>
      <w:r w:rsidRPr="00DA4326">
        <w:rPr>
          <w:b/>
        </w:rPr>
        <w:t>4.</w:t>
      </w:r>
      <w:r w:rsidR="00DD6E05">
        <w:rPr>
          <w:b/>
        </w:rPr>
        <w:t>2</w:t>
      </w:r>
      <w:r w:rsidRPr="00DA4326">
        <w:rPr>
          <w:b/>
        </w:rPr>
        <w:t xml:space="preserve">.1. Considerações Gerais </w:t>
      </w:r>
    </w:p>
    <w:p w:rsidR="00DA4326" w:rsidRDefault="00DA4326" w:rsidP="00F37F27">
      <w:pPr>
        <w:spacing w:after="0" w:line="240" w:lineRule="auto"/>
        <w:jc w:val="both"/>
      </w:pPr>
    </w:p>
    <w:p w:rsidR="00FA10C3" w:rsidRDefault="00FA10C3" w:rsidP="00F37F27">
      <w:pPr>
        <w:spacing w:after="0" w:line="240" w:lineRule="auto"/>
        <w:jc w:val="both"/>
      </w:pPr>
      <w:r>
        <w:t xml:space="preserve">Neste item estão expostas algumas considerações sobre o sistema estrutural adotado, composto de elementos estruturais em concreto armado. Para maiores informações sobre os materiais empregados, </w:t>
      </w:r>
      <w:r w:rsidR="00513B5E">
        <w:t>dimensionamento e especificações, deverão ser consultados</w:t>
      </w:r>
      <w:r>
        <w:t xml:space="preserve"> o projeto executivo de estruturas. Quanto à resistência do concreto adotada:</w:t>
      </w:r>
    </w:p>
    <w:p w:rsidR="00DA4326" w:rsidRDefault="00DA4326" w:rsidP="00F37F27">
      <w:pPr>
        <w:spacing w:after="0" w:line="240" w:lineRule="auto"/>
        <w:jc w:val="both"/>
      </w:pPr>
    </w:p>
    <w:p w:rsidR="00DD6E05" w:rsidRPr="0072702C" w:rsidRDefault="00DD6E05" w:rsidP="00DD6E05">
      <w:pPr>
        <w:spacing w:after="0" w:line="240" w:lineRule="auto"/>
        <w:jc w:val="both"/>
        <w:rPr>
          <w:rFonts w:cstheme="minorHAnsi"/>
          <w:color w:val="000000"/>
        </w:rPr>
      </w:pPr>
    </w:p>
    <w:p w:rsidR="00DD6E05" w:rsidRPr="00553FD8" w:rsidRDefault="00DD6E05" w:rsidP="00DD6E05">
      <w:pPr>
        <w:spacing w:after="0" w:line="240" w:lineRule="auto"/>
        <w:jc w:val="both"/>
        <w:rPr>
          <w:rFonts w:ascii="Arial" w:eastAsia="Arial" w:hAnsi="Arial"/>
        </w:rPr>
      </w:pPr>
    </w:p>
    <w:tbl>
      <w:tblPr>
        <w:tblStyle w:val="TableNormal"/>
        <w:tblW w:w="0" w:type="auto"/>
        <w:tblInd w:w="9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3827"/>
        <w:gridCol w:w="2795"/>
      </w:tblGrid>
      <w:tr w:rsidR="00DD6E05" w:rsidRPr="00553FD8" w:rsidTr="00D34882">
        <w:trPr>
          <w:trHeight w:hRule="exact" w:val="415"/>
        </w:trPr>
        <w:tc>
          <w:tcPr>
            <w:tcW w:w="3827" w:type="dxa"/>
            <w:tcBorders>
              <w:bottom w:val="thickThinMediumGap" w:sz="17" w:space="0" w:color="DBE5F1"/>
              <w:right w:val="single" w:sz="17" w:space="0" w:color="FFFFFF"/>
            </w:tcBorders>
            <w:shd w:val="clear" w:color="auto" w:fill="355E91"/>
          </w:tcPr>
          <w:p w:rsidR="00DD6E05" w:rsidRPr="00553FD8" w:rsidRDefault="00DD6E05" w:rsidP="00D34882">
            <w:pPr>
              <w:jc w:val="both"/>
              <w:rPr>
                <w:rFonts w:ascii="Arial" w:eastAsia="Arial" w:hAnsi="Arial"/>
                <w:lang w:val="pt-BR" w:eastAsia="en-US"/>
              </w:rPr>
            </w:pPr>
            <w:r w:rsidRPr="00553FD8">
              <w:rPr>
                <w:rFonts w:ascii="Arial" w:eastAsia="Arial" w:hAnsi="Arial"/>
                <w:lang w:val="pt-BR" w:eastAsia="en-US"/>
              </w:rPr>
              <w:lastRenderedPageBreak/>
              <w:t>Estrutura</w:t>
            </w:r>
          </w:p>
        </w:tc>
        <w:tc>
          <w:tcPr>
            <w:tcW w:w="2795" w:type="dxa"/>
            <w:tcBorders>
              <w:left w:val="single" w:sz="17" w:space="0" w:color="FFFFFF"/>
              <w:bottom w:val="thickThinMediumGap" w:sz="17" w:space="0" w:color="DBE5F1"/>
            </w:tcBorders>
            <w:shd w:val="clear" w:color="auto" w:fill="355E91"/>
          </w:tcPr>
          <w:p w:rsidR="00DD6E05" w:rsidRPr="00553FD8" w:rsidRDefault="00DD6E05" w:rsidP="00D34882">
            <w:pPr>
              <w:jc w:val="both"/>
              <w:rPr>
                <w:rFonts w:ascii="Arial" w:eastAsia="Arial" w:hAnsi="Arial"/>
                <w:lang w:val="pt-BR" w:eastAsia="en-US"/>
              </w:rPr>
            </w:pPr>
            <w:r w:rsidRPr="00553FD8">
              <w:rPr>
                <w:rFonts w:ascii="Arial" w:eastAsia="Arial" w:hAnsi="Arial"/>
                <w:lang w:val="pt-BR" w:eastAsia="en-US"/>
              </w:rPr>
              <w:t>FCK (MPa)</w:t>
            </w:r>
          </w:p>
        </w:tc>
      </w:tr>
      <w:tr w:rsidR="00DD6E05" w:rsidRPr="00553FD8" w:rsidTr="00D34882">
        <w:trPr>
          <w:trHeight w:hRule="exact" w:val="393"/>
        </w:trPr>
        <w:tc>
          <w:tcPr>
            <w:tcW w:w="3827" w:type="dxa"/>
            <w:tcBorders>
              <w:right w:val="single" w:sz="17" w:space="0" w:color="FFFFFF"/>
            </w:tcBorders>
            <w:shd w:val="clear" w:color="auto" w:fill="DBE5F1"/>
          </w:tcPr>
          <w:p w:rsidR="00DD6E05" w:rsidRPr="00553FD8" w:rsidRDefault="00DD6E05" w:rsidP="00D34882">
            <w:pPr>
              <w:jc w:val="both"/>
              <w:rPr>
                <w:rFonts w:ascii="Arial" w:eastAsia="Arial" w:hAnsi="Arial"/>
                <w:lang w:val="pt-BR" w:eastAsia="en-US"/>
              </w:rPr>
            </w:pPr>
            <w:r w:rsidRPr="00553FD8">
              <w:rPr>
                <w:rFonts w:ascii="Arial" w:eastAsia="Arial" w:hAnsi="Arial"/>
                <w:lang w:val="pt-BR" w:eastAsia="en-US"/>
              </w:rPr>
              <w:t>Fundações Brocas e Baldrames</w:t>
            </w:r>
          </w:p>
        </w:tc>
        <w:tc>
          <w:tcPr>
            <w:tcW w:w="2795" w:type="dxa"/>
            <w:tcBorders>
              <w:left w:val="single" w:sz="17" w:space="0" w:color="FFFFFF"/>
            </w:tcBorders>
            <w:shd w:val="clear" w:color="auto" w:fill="DBE5F1"/>
          </w:tcPr>
          <w:p w:rsidR="00DD6E05" w:rsidRPr="00553FD8" w:rsidRDefault="00DD6E05" w:rsidP="00D34882">
            <w:pPr>
              <w:jc w:val="both"/>
              <w:rPr>
                <w:rFonts w:ascii="Arial" w:eastAsia="Arial" w:hAnsi="Arial"/>
                <w:lang w:val="pt-BR" w:eastAsia="en-US"/>
              </w:rPr>
            </w:pPr>
            <w:r w:rsidRPr="00553FD8">
              <w:rPr>
                <w:rFonts w:ascii="Arial" w:eastAsia="Arial" w:hAnsi="Arial"/>
                <w:lang w:val="pt-BR" w:eastAsia="en-US"/>
              </w:rPr>
              <w:t>25 MPa</w:t>
            </w:r>
          </w:p>
        </w:tc>
      </w:tr>
    </w:tbl>
    <w:p w:rsidR="00DD6E05" w:rsidRPr="00553FD8" w:rsidRDefault="00DD6E05" w:rsidP="00DD6E05">
      <w:pPr>
        <w:spacing w:after="0" w:line="240" w:lineRule="auto"/>
        <w:jc w:val="both"/>
        <w:rPr>
          <w:rFonts w:ascii="Arial" w:eastAsia="Arial" w:hAnsi="Arial"/>
        </w:rPr>
      </w:pPr>
    </w:p>
    <w:tbl>
      <w:tblPr>
        <w:tblStyle w:val="TableNormal"/>
        <w:tblpPr w:leftFromText="141" w:rightFromText="141" w:vertAnchor="text" w:tblpX="993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3826"/>
        <w:gridCol w:w="2796"/>
      </w:tblGrid>
      <w:tr w:rsidR="00DD6E05" w:rsidRPr="00553FD8" w:rsidTr="00D34882">
        <w:trPr>
          <w:trHeight w:hRule="exact" w:val="305"/>
        </w:trPr>
        <w:tc>
          <w:tcPr>
            <w:tcW w:w="3826" w:type="dxa"/>
            <w:tcBorders>
              <w:top w:val="single" w:sz="15" w:space="0" w:color="F2F2F2"/>
              <w:right w:val="single" w:sz="17" w:space="0" w:color="FFFFFF"/>
            </w:tcBorders>
            <w:shd w:val="clear" w:color="auto" w:fill="DBE5F1"/>
          </w:tcPr>
          <w:p w:rsidR="00DD6E05" w:rsidRPr="00553FD8" w:rsidRDefault="00DD6E05" w:rsidP="00D34882">
            <w:pPr>
              <w:jc w:val="both"/>
              <w:rPr>
                <w:rFonts w:ascii="Arial" w:eastAsia="Arial" w:hAnsi="Arial"/>
                <w:lang w:val="pt-BR" w:eastAsia="en-US"/>
              </w:rPr>
            </w:pPr>
            <w:r w:rsidRPr="00553FD8">
              <w:rPr>
                <w:rFonts w:ascii="Arial" w:eastAsia="Arial" w:hAnsi="Arial"/>
                <w:lang w:val="pt-BR" w:eastAsia="en-US"/>
              </w:rPr>
              <w:t>Pilares, Vigas e Cintas</w:t>
            </w:r>
          </w:p>
          <w:p w:rsidR="00DD6E05" w:rsidRPr="00553FD8" w:rsidRDefault="00DD6E05" w:rsidP="00D34882">
            <w:pPr>
              <w:jc w:val="both"/>
              <w:rPr>
                <w:rFonts w:ascii="Arial" w:eastAsia="Arial" w:hAnsi="Arial"/>
                <w:lang w:val="pt-BR" w:eastAsia="en-US"/>
              </w:rPr>
            </w:pPr>
          </w:p>
        </w:tc>
        <w:tc>
          <w:tcPr>
            <w:tcW w:w="2796" w:type="dxa"/>
            <w:tcBorders>
              <w:left w:val="single" w:sz="17" w:space="0" w:color="FFFFFF"/>
            </w:tcBorders>
            <w:shd w:val="clear" w:color="auto" w:fill="DBE5F1"/>
          </w:tcPr>
          <w:p w:rsidR="00DD6E05" w:rsidRPr="00553FD8" w:rsidRDefault="00DD6E05" w:rsidP="00D34882">
            <w:pPr>
              <w:jc w:val="both"/>
              <w:rPr>
                <w:rFonts w:ascii="Arial" w:eastAsia="Arial" w:hAnsi="Arial"/>
                <w:lang w:val="pt-BR" w:eastAsia="en-US"/>
              </w:rPr>
            </w:pPr>
            <w:r w:rsidRPr="00553FD8">
              <w:rPr>
                <w:rFonts w:ascii="Arial" w:eastAsia="Arial" w:hAnsi="Arial"/>
                <w:lang w:val="pt-BR" w:eastAsia="en-US"/>
              </w:rPr>
              <w:t>25MPa</w:t>
            </w:r>
          </w:p>
          <w:p w:rsidR="00DD6E05" w:rsidRPr="00553FD8" w:rsidRDefault="00DD6E05" w:rsidP="00D34882">
            <w:pPr>
              <w:jc w:val="both"/>
              <w:rPr>
                <w:rFonts w:ascii="Arial" w:eastAsia="Arial" w:hAnsi="Arial"/>
                <w:lang w:val="pt-BR" w:eastAsia="en-US"/>
              </w:rPr>
            </w:pPr>
          </w:p>
        </w:tc>
      </w:tr>
    </w:tbl>
    <w:p w:rsidR="00F37F27" w:rsidRDefault="00F37F27" w:rsidP="00F37F27">
      <w:pPr>
        <w:spacing w:after="0" w:line="240" w:lineRule="auto"/>
        <w:jc w:val="both"/>
        <w:rPr>
          <w:b/>
        </w:rPr>
      </w:pPr>
    </w:p>
    <w:p w:rsidR="00DD6E05" w:rsidRDefault="00DD6E05" w:rsidP="00F37F27">
      <w:pPr>
        <w:spacing w:after="0" w:line="240" w:lineRule="auto"/>
        <w:jc w:val="both"/>
        <w:rPr>
          <w:b/>
        </w:rPr>
      </w:pPr>
    </w:p>
    <w:p w:rsidR="00FA10C3" w:rsidRPr="00DA4326" w:rsidRDefault="00DD6E05" w:rsidP="00F37F27">
      <w:pPr>
        <w:spacing w:after="0" w:line="240" w:lineRule="auto"/>
        <w:jc w:val="both"/>
        <w:rPr>
          <w:b/>
        </w:rPr>
      </w:pPr>
      <w:r>
        <w:rPr>
          <w:b/>
        </w:rPr>
        <w:t>4.2.2. C</w:t>
      </w:r>
      <w:r w:rsidRPr="00DA4326">
        <w:rPr>
          <w:b/>
        </w:rPr>
        <w:t>aracterização e Dimensão dos Componentes</w:t>
      </w:r>
    </w:p>
    <w:p w:rsidR="00DA4326" w:rsidRDefault="00DA4326" w:rsidP="00F37F27">
      <w:pPr>
        <w:spacing w:after="0" w:line="240" w:lineRule="auto"/>
        <w:jc w:val="both"/>
      </w:pPr>
    </w:p>
    <w:p w:rsidR="00FA10C3" w:rsidRDefault="003C11EB" w:rsidP="003C11EB">
      <w:pPr>
        <w:spacing w:after="0" w:line="240" w:lineRule="auto"/>
        <w:ind w:firstLine="142"/>
        <w:jc w:val="both"/>
      </w:pPr>
      <w:r>
        <w:rPr>
          <w:b/>
        </w:rPr>
        <w:t xml:space="preserve">    </w:t>
      </w:r>
      <w:r w:rsidR="00FA10C3" w:rsidRPr="00DA4326">
        <w:rPr>
          <w:b/>
        </w:rPr>
        <w:t>4.1.2.1. Fundações</w:t>
      </w:r>
    </w:p>
    <w:p w:rsidR="00FA10C3" w:rsidRDefault="00FA10C3" w:rsidP="00F37F27">
      <w:pPr>
        <w:spacing w:after="0" w:line="240" w:lineRule="auto"/>
        <w:jc w:val="both"/>
      </w:pPr>
      <w:r>
        <w:t xml:space="preserve">A escolha do tipo de fundação mais adequado para uma edificação é função das cargas da edificação e da profundidade da camada resistente do solo. </w:t>
      </w:r>
      <w:r w:rsidR="00A60FD3">
        <w:t>D</w:t>
      </w:r>
      <w:r>
        <w:t xml:space="preserve">esenvolver o projeto executivo de fundações, em total obediência às prescrições das Normas próprias da ABNT. O projeto executivo confirmará ou não as previsões de cargas e dimensionamento fornecidas no projeto básico e caso haja divergências </w:t>
      </w:r>
      <w:r w:rsidR="00A730C4">
        <w:t>d</w:t>
      </w:r>
      <w:r>
        <w:t>everá ser adotada uma solução de fundações compatível com a intensidade das cargas, a capacidade de suporte do solo e a presença do nível d’água. Com base na combinação destas análises optar-se-á pelo tipo que tiver o menor custo e o menor prazo de execução.</w:t>
      </w:r>
    </w:p>
    <w:p w:rsidR="00F37F27" w:rsidRDefault="00F37F27" w:rsidP="00F37F27">
      <w:pPr>
        <w:spacing w:after="0" w:line="240" w:lineRule="auto"/>
        <w:jc w:val="both"/>
      </w:pPr>
    </w:p>
    <w:p w:rsidR="00FA10C3" w:rsidRPr="00F37F27" w:rsidRDefault="003C11EB" w:rsidP="003C11EB">
      <w:pPr>
        <w:spacing w:after="0" w:line="240" w:lineRule="auto"/>
        <w:jc w:val="both"/>
        <w:rPr>
          <w:b/>
        </w:rPr>
      </w:pPr>
      <w:r>
        <w:rPr>
          <w:b/>
        </w:rPr>
        <w:t xml:space="preserve">       </w:t>
      </w:r>
      <w:r w:rsidR="00FA10C3" w:rsidRPr="00F37F27">
        <w:rPr>
          <w:b/>
        </w:rPr>
        <w:t>4.1.2.1.</w:t>
      </w:r>
      <w:r w:rsidR="00124FA1">
        <w:rPr>
          <w:b/>
        </w:rPr>
        <w:t>1</w:t>
      </w:r>
      <w:r w:rsidR="00FA10C3" w:rsidRPr="00F37F27">
        <w:rPr>
          <w:b/>
        </w:rPr>
        <w:t>. Fundações profundas</w:t>
      </w:r>
    </w:p>
    <w:p w:rsidR="00FA10C3" w:rsidRDefault="00FA10C3" w:rsidP="00F37F27">
      <w:pPr>
        <w:spacing w:after="0" w:line="240" w:lineRule="auto"/>
        <w:jc w:val="both"/>
      </w:pPr>
      <w:r>
        <w:t xml:space="preserve">Quando o solo compatível com a carga da edificação se encontra a mais de 3m de profundidade é necessário recorrer às fundações profundas, tipo estaca, elementos esbeltos, implantados no solo por meio de perfuração do solo com posterior concretagem, que dissipam a carga proveniente da estrutura por meio de resistência lateral e resistência de ponta. </w:t>
      </w:r>
    </w:p>
    <w:p w:rsidR="00FA10C3" w:rsidRPr="00A730C4" w:rsidRDefault="00FA10C3" w:rsidP="00F37F27">
      <w:pPr>
        <w:spacing w:after="0" w:line="240" w:lineRule="auto"/>
        <w:jc w:val="both"/>
      </w:pPr>
      <w:r w:rsidRPr="00A730C4">
        <w:t>No projeto, é fornecido o cálculo estrutural na modalidade estaca escavada</w:t>
      </w:r>
      <w:r w:rsidR="00124FA1">
        <w:t xml:space="preserve"> tipo broca,</w:t>
      </w:r>
      <w:r w:rsidRPr="00A730C4">
        <w:t xml:space="preserve"> para uma carga admissível de 0,2 MPa (2 kg/cm2 ).</w:t>
      </w:r>
    </w:p>
    <w:p w:rsidR="00F37F27" w:rsidRDefault="00F37F27" w:rsidP="00F37F27">
      <w:pPr>
        <w:spacing w:after="0" w:line="240" w:lineRule="auto"/>
        <w:jc w:val="both"/>
      </w:pPr>
    </w:p>
    <w:p w:rsidR="00F37F27" w:rsidRDefault="003C11EB" w:rsidP="00BB1E1B">
      <w:pPr>
        <w:spacing w:after="0" w:line="240" w:lineRule="auto"/>
        <w:jc w:val="both"/>
      </w:pPr>
      <w:r>
        <w:rPr>
          <w:b/>
        </w:rPr>
        <w:t xml:space="preserve">        </w:t>
      </w:r>
      <w:r w:rsidR="00FA10C3" w:rsidRPr="00F37F27">
        <w:rPr>
          <w:b/>
        </w:rPr>
        <w:t xml:space="preserve">4.1.2.2. Vigas </w:t>
      </w:r>
      <w:r w:rsidR="00124FA1">
        <w:rPr>
          <w:b/>
        </w:rPr>
        <w:t>Baldrame</w:t>
      </w:r>
    </w:p>
    <w:p w:rsidR="00FA10C3" w:rsidRPr="00A730C4" w:rsidRDefault="00FA10C3" w:rsidP="00F37F27">
      <w:pPr>
        <w:spacing w:after="0" w:line="240" w:lineRule="auto"/>
        <w:jc w:val="both"/>
      </w:pPr>
      <w:r w:rsidRPr="00A730C4">
        <w:t xml:space="preserve">Vigas em concreto armado moldado in loco com altura média aproximada 30 cm. </w:t>
      </w:r>
    </w:p>
    <w:p w:rsidR="00F37F27" w:rsidRPr="00A730C4" w:rsidRDefault="00F37F27" w:rsidP="00F37F27">
      <w:pPr>
        <w:spacing w:after="0" w:line="240" w:lineRule="auto"/>
        <w:jc w:val="both"/>
      </w:pPr>
      <w:r w:rsidRPr="00A730C4">
        <w:tab/>
      </w:r>
    </w:p>
    <w:p w:rsidR="00F37F27" w:rsidRPr="00F37F27" w:rsidRDefault="003C11EB" w:rsidP="003C11EB">
      <w:pPr>
        <w:spacing w:after="0" w:line="240" w:lineRule="auto"/>
        <w:jc w:val="both"/>
        <w:rPr>
          <w:b/>
        </w:rPr>
      </w:pPr>
      <w:r>
        <w:rPr>
          <w:b/>
        </w:rPr>
        <w:t xml:space="preserve">        </w:t>
      </w:r>
      <w:r w:rsidR="00FA10C3" w:rsidRPr="00F37F27">
        <w:rPr>
          <w:b/>
        </w:rPr>
        <w:t xml:space="preserve">4.1.2.3. Pilares </w:t>
      </w:r>
    </w:p>
    <w:p w:rsidR="00FA10C3" w:rsidRPr="00A730C4" w:rsidRDefault="00FA10C3" w:rsidP="00F37F27">
      <w:pPr>
        <w:spacing w:after="0" w:line="240" w:lineRule="auto"/>
        <w:jc w:val="both"/>
      </w:pPr>
      <w:r w:rsidRPr="00A730C4">
        <w:t xml:space="preserve">Pilares em concreto armado moldado in loco de dimensões aproximadas 15x30cm. </w:t>
      </w:r>
    </w:p>
    <w:p w:rsidR="008C3F75" w:rsidRPr="00A730C4" w:rsidRDefault="008C3F75" w:rsidP="00F37F27">
      <w:pPr>
        <w:spacing w:after="0" w:line="240" w:lineRule="auto"/>
        <w:jc w:val="both"/>
      </w:pPr>
    </w:p>
    <w:p w:rsidR="00124FA1" w:rsidRPr="00DA4326" w:rsidRDefault="00124FA1" w:rsidP="00124FA1">
      <w:pPr>
        <w:spacing w:after="0" w:line="240" w:lineRule="auto"/>
        <w:jc w:val="both"/>
        <w:rPr>
          <w:b/>
        </w:rPr>
      </w:pPr>
      <w:r>
        <w:rPr>
          <w:b/>
        </w:rPr>
        <w:t>4.2.3. Sequência Executiva</w:t>
      </w:r>
    </w:p>
    <w:p w:rsidR="00124FA1" w:rsidRDefault="00124FA1" w:rsidP="00124FA1">
      <w:pPr>
        <w:spacing w:after="0" w:line="240" w:lineRule="auto"/>
        <w:jc w:val="both"/>
      </w:pPr>
    </w:p>
    <w:p w:rsidR="00FA10C3" w:rsidRDefault="00FA10C3" w:rsidP="00BB1E1B">
      <w:pPr>
        <w:spacing w:after="0" w:line="240" w:lineRule="auto"/>
        <w:ind w:firstLine="426"/>
        <w:jc w:val="both"/>
        <w:rPr>
          <w:b/>
        </w:rPr>
      </w:pPr>
      <w:r w:rsidRPr="00F37F27">
        <w:rPr>
          <w:b/>
        </w:rPr>
        <w:t>4.</w:t>
      </w:r>
      <w:r w:rsidR="00124FA1">
        <w:rPr>
          <w:b/>
        </w:rPr>
        <w:t>2</w:t>
      </w:r>
      <w:r w:rsidRPr="00F37F27">
        <w:rPr>
          <w:b/>
        </w:rPr>
        <w:t>.3.1. Fundações</w:t>
      </w:r>
    </w:p>
    <w:p w:rsidR="00F37F27" w:rsidRPr="00F37F27" w:rsidRDefault="00F37F27" w:rsidP="00F37F27">
      <w:pPr>
        <w:spacing w:after="0" w:line="240" w:lineRule="auto"/>
        <w:jc w:val="both"/>
        <w:rPr>
          <w:b/>
        </w:rPr>
      </w:pPr>
    </w:p>
    <w:p w:rsidR="008C3F75" w:rsidRPr="00F37F27" w:rsidRDefault="00FA10C3" w:rsidP="00F37F27">
      <w:pPr>
        <w:spacing w:after="0" w:line="240" w:lineRule="auto"/>
        <w:jc w:val="both"/>
        <w:rPr>
          <w:b/>
        </w:rPr>
      </w:pPr>
      <w:r>
        <w:t xml:space="preserve"> </w:t>
      </w:r>
      <w:r w:rsidR="00F37F27">
        <w:tab/>
      </w:r>
      <w:r w:rsidRPr="00F37F27">
        <w:rPr>
          <w:b/>
        </w:rPr>
        <w:t>4.</w:t>
      </w:r>
      <w:r w:rsidR="00124FA1">
        <w:rPr>
          <w:b/>
        </w:rPr>
        <w:t>2</w:t>
      </w:r>
      <w:r w:rsidRPr="00F37F27">
        <w:rPr>
          <w:b/>
        </w:rPr>
        <w:t xml:space="preserve">.3.1.1. Movimento de Terra: </w:t>
      </w:r>
    </w:p>
    <w:p w:rsidR="00FA10C3" w:rsidRDefault="00FA10C3" w:rsidP="00F37F27">
      <w:pPr>
        <w:spacing w:after="0" w:line="240" w:lineRule="auto"/>
        <w:jc w:val="both"/>
      </w:pPr>
      <w:r>
        <w:t>Para levantamento dos volumes de terra a serem escavados e/ou aterrados, devem ser utilizadas as curvas de nível referentes aos projetos de implantação de cada edificação. A determinação dos volumes deverá ser realizada através de seções espaçadas entre si, tanto na direção vertical quanto horizontal. O volume de aterro deverá incluir os aterros necessários para a implantação da obra, bem como o aterro do caixão.</w:t>
      </w:r>
    </w:p>
    <w:p w:rsidR="00F37F27" w:rsidRDefault="00F37F27" w:rsidP="00F37F27">
      <w:pPr>
        <w:spacing w:after="0" w:line="240" w:lineRule="auto"/>
        <w:jc w:val="both"/>
      </w:pPr>
    </w:p>
    <w:p w:rsidR="008C3F75" w:rsidRPr="00F37F27" w:rsidRDefault="00FA10C3" w:rsidP="00F37F27">
      <w:pPr>
        <w:spacing w:after="0" w:line="240" w:lineRule="auto"/>
        <w:ind w:firstLine="708"/>
        <w:jc w:val="both"/>
        <w:rPr>
          <w:b/>
        </w:rPr>
      </w:pPr>
      <w:r w:rsidRPr="00F37F27">
        <w:rPr>
          <w:b/>
        </w:rPr>
        <w:t>4.</w:t>
      </w:r>
      <w:r w:rsidR="00124FA1">
        <w:rPr>
          <w:b/>
        </w:rPr>
        <w:t>2</w:t>
      </w:r>
      <w:r w:rsidRPr="00F37F27">
        <w:rPr>
          <w:b/>
        </w:rPr>
        <w:t xml:space="preserve">.3.1.2. Lançamento do Concreto: </w:t>
      </w:r>
    </w:p>
    <w:p w:rsidR="00F37F27" w:rsidRDefault="00FA10C3" w:rsidP="00F37F27">
      <w:pPr>
        <w:spacing w:after="0" w:line="240" w:lineRule="auto"/>
        <w:jc w:val="both"/>
      </w:pPr>
      <w:r>
        <w:t>Antes do lançamento do concreto para confecção dos elementos de fundação, as cavas deverão estar limpas e isentas de quaisquer materiais que sejam nocivos ao concreto,</w:t>
      </w:r>
      <w:r w:rsidR="00EA7A12">
        <w:t xml:space="preserve"> </w:t>
      </w:r>
      <w:r>
        <w:t xml:space="preserve">tais como, madeira, solo carreado por chuvas, etc. Em caso de existência de água nas valas da fundação, deverá haver total esgotamento, não sendo permitida sua concretagem antes dessa providência. O fundo da vala deverá ser recoberto com uma camada de brita de aproximadamente 3 cm e, posteriormente, com </w:t>
      </w:r>
      <w:r>
        <w:lastRenderedPageBreak/>
        <w:t>uma camada de concreto simples de pelo menos 5 cm. Em nenhuma hipótese os elementos serão concretados usando o solo diretamente como fôrma lateral.</w:t>
      </w:r>
    </w:p>
    <w:p w:rsidR="00176738" w:rsidRDefault="00176738" w:rsidP="00F37F27">
      <w:pPr>
        <w:spacing w:after="0" w:line="240" w:lineRule="auto"/>
        <w:jc w:val="both"/>
      </w:pPr>
    </w:p>
    <w:p w:rsidR="00FA10C3" w:rsidRPr="00F37F27" w:rsidRDefault="00FA10C3" w:rsidP="00E40A52">
      <w:pPr>
        <w:spacing w:after="0" w:line="240" w:lineRule="auto"/>
        <w:ind w:firstLine="709"/>
        <w:jc w:val="both"/>
        <w:rPr>
          <w:b/>
        </w:rPr>
      </w:pPr>
      <w:r w:rsidRPr="00F37F27">
        <w:rPr>
          <w:b/>
        </w:rPr>
        <w:t>4.</w:t>
      </w:r>
      <w:r w:rsidR="00124FA1">
        <w:rPr>
          <w:b/>
        </w:rPr>
        <w:t>2</w:t>
      </w:r>
      <w:r w:rsidRPr="00F37F27">
        <w:rPr>
          <w:b/>
        </w:rPr>
        <w:t xml:space="preserve">.3.2. Vigas </w:t>
      </w:r>
    </w:p>
    <w:p w:rsidR="00FA10C3" w:rsidRDefault="00FA10C3" w:rsidP="00F37F27">
      <w:pPr>
        <w:spacing w:after="0" w:line="240" w:lineRule="auto"/>
        <w:jc w:val="both"/>
      </w:pPr>
      <w:r>
        <w:t>Para a execução de vigas de fundações (baldrame) deverão ser tomadas as seguintes precauções: na execução das formas estas deverão estar limpas para a concretagem, e colocadas no local escavado de forma que haja facilidade na sua remoção. Não será admitida a utilização da lateral da escavação como delimitadora da concretagem das sapatas. Antes da concretagem, as formas deverão ser molhadas até a saturação. A concretagem deverá ser executada conforme os preceitos da norma pertinente. A cura deverá ser executada conforme norma para se evitar a fissuração da peça estrutural.</w:t>
      </w:r>
    </w:p>
    <w:p w:rsidR="00F37F27" w:rsidRDefault="00F37F27" w:rsidP="00F37F27">
      <w:pPr>
        <w:spacing w:after="0" w:line="240" w:lineRule="auto"/>
        <w:jc w:val="both"/>
      </w:pPr>
    </w:p>
    <w:p w:rsidR="00FA10C3" w:rsidRPr="00F37F27" w:rsidRDefault="00FA10C3" w:rsidP="00F37F27">
      <w:pPr>
        <w:spacing w:after="0" w:line="240" w:lineRule="auto"/>
        <w:ind w:firstLine="708"/>
        <w:jc w:val="both"/>
        <w:rPr>
          <w:b/>
        </w:rPr>
      </w:pPr>
      <w:r w:rsidRPr="00F37F27">
        <w:rPr>
          <w:b/>
        </w:rPr>
        <w:t>4.</w:t>
      </w:r>
      <w:r w:rsidR="00124FA1">
        <w:rPr>
          <w:b/>
        </w:rPr>
        <w:t>2</w:t>
      </w:r>
      <w:r w:rsidRPr="00F37F27">
        <w:rPr>
          <w:b/>
        </w:rPr>
        <w:t xml:space="preserve">.3.3. Pilares </w:t>
      </w:r>
    </w:p>
    <w:p w:rsidR="00FA10C3" w:rsidRDefault="00FA10C3" w:rsidP="00F37F27">
      <w:pPr>
        <w:spacing w:after="0" w:line="240" w:lineRule="auto"/>
        <w:jc w:val="both"/>
      </w:pPr>
      <w:r>
        <w:t>As formas dos pilares deverão ser aprumadas e escoradas apropriadamente, utilizando-se madeira de qualidade, sem a presença de desvios dimensionais, fendas, arqueamento, encurvamento, perfuração por insetos ou podridão. Antes da concretagem, as formas deverão ser molhadas até a saturação. A concretagem deverá ser executada conforme os preceitos da norma pertinente. A cura deverá ser executada conforme norma pertinente para se evitar a fissuração da peça estrutural.</w:t>
      </w:r>
    </w:p>
    <w:p w:rsidR="00F37F27" w:rsidRDefault="00F37F27" w:rsidP="00F37F27">
      <w:pPr>
        <w:spacing w:after="0" w:line="240" w:lineRule="auto"/>
        <w:ind w:firstLine="708"/>
        <w:jc w:val="both"/>
        <w:rPr>
          <w:b/>
        </w:rPr>
      </w:pPr>
    </w:p>
    <w:p w:rsidR="00F37F27" w:rsidRPr="0035123A" w:rsidRDefault="00F37F27" w:rsidP="00F37F27">
      <w:pPr>
        <w:spacing w:after="0" w:line="240" w:lineRule="auto"/>
        <w:jc w:val="both"/>
        <w:rPr>
          <w:b/>
          <w:strike/>
          <w:highlight w:val="yellow"/>
        </w:rPr>
      </w:pPr>
    </w:p>
    <w:p w:rsidR="00A529DD" w:rsidRDefault="00F21937" w:rsidP="00F37F27">
      <w:pPr>
        <w:spacing w:after="0" w:line="240" w:lineRule="auto"/>
        <w:jc w:val="both"/>
        <w:rPr>
          <w:b/>
          <w:bCs/>
        </w:rPr>
      </w:pPr>
      <w:r w:rsidRPr="00DA5D25">
        <w:rPr>
          <w:b/>
          <w:bCs/>
        </w:rPr>
        <w:t>4.</w:t>
      </w:r>
      <w:r w:rsidR="00124FA1">
        <w:rPr>
          <w:b/>
          <w:bCs/>
        </w:rPr>
        <w:t>3</w:t>
      </w:r>
      <w:r w:rsidRPr="00DA5D25">
        <w:rPr>
          <w:b/>
          <w:bCs/>
        </w:rPr>
        <w:t xml:space="preserve"> P</w:t>
      </w:r>
      <w:r w:rsidR="008C3F75" w:rsidRPr="00DA5D25">
        <w:rPr>
          <w:b/>
          <w:bCs/>
        </w:rPr>
        <w:t>AREDES OU PAINÉIS DE VEDAÇÂO</w:t>
      </w:r>
    </w:p>
    <w:p w:rsidR="00DA5D25" w:rsidRDefault="00DA5D25" w:rsidP="00F37F27">
      <w:pPr>
        <w:spacing w:after="0" w:line="240" w:lineRule="auto"/>
        <w:jc w:val="both"/>
        <w:rPr>
          <w:b/>
          <w:bCs/>
        </w:rPr>
      </w:pPr>
    </w:p>
    <w:p w:rsidR="00DA5D25" w:rsidRPr="00DA5D25" w:rsidRDefault="00DA5D25" w:rsidP="00F37F2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4.</w:t>
      </w:r>
      <w:r w:rsidR="00124FA1">
        <w:rPr>
          <w:b/>
          <w:bCs/>
        </w:rPr>
        <w:t>3</w:t>
      </w:r>
      <w:r>
        <w:rPr>
          <w:b/>
          <w:bCs/>
        </w:rPr>
        <w:t>.1. Alvenaria de Blocos Cerâmicos</w:t>
      </w:r>
    </w:p>
    <w:p w:rsidR="00DA5D25" w:rsidRDefault="00DA5D25" w:rsidP="00F37F27">
      <w:pPr>
        <w:spacing w:after="0" w:line="240" w:lineRule="auto"/>
        <w:jc w:val="both"/>
        <w:rPr>
          <w:b/>
          <w:bCs/>
          <w:color w:val="DEA900"/>
        </w:rPr>
      </w:pPr>
    </w:p>
    <w:p w:rsidR="00DA5D25" w:rsidRDefault="00F21937" w:rsidP="00DA5D25">
      <w:pPr>
        <w:spacing w:after="0" w:line="240" w:lineRule="auto"/>
        <w:ind w:firstLine="708"/>
        <w:rPr>
          <w:rFonts w:cstheme="minorHAnsi"/>
        </w:rPr>
      </w:pPr>
      <w:r w:rsidRPr="00147374">
        <w:rPr>
          <w:rFonts w:cstheme="minorHAnsi"/>
          <w:b/>
        </w:rPr>
        <w:t>4.</w:t>
      </w:r>
      <w:r w:rsidR="00124FA1">
        <w:rPr>
          <w:rFonts w:cstheme="minorHAnsi"/>
          <w:b/>
        </w:rPr>
        <w:t>3</w:t>
      </w:r>
      <w:r w:rsidRPr="00147374">
        <w:rPr>
          <w:rFonts w:cstheme="minorHAnsi"/>
          <w:b/>
        </w:rPr>
        <w:t>.1.1. Caracterização e Dimensões do Material:</w:t>
      </w:r>
      <w:r w:rsidRPr="00DA5D25">
        <w:rPr>
          <w:rFonts w:cstheme="minorHAnsi"/>
          <w:color w:val="DEA900"/>
        </w:rPr>
        <w:br/>
      </w:r>
      <w:r w:rsidRPr="00DA5D25">
        <w:rPr>
          <w:rFonts w:cstheme="minorHAnsi"/>
        </w:rPr>
        <w:t xml:space="preserve">Tijolos cerâmicos de oito furos </w:t>
      </w:r>
      <w:r w:rsidR="00A730C4">
        <w:t>14x19x29cm</w:t>
      </w:r>
      <w:r w:rsidRPr="00DA5D25">
        <w:rPr>
          <w:rFonts w:cstheme="minorHAnsi"/>
        </w:rPr>
        <w:t>, de primeira qualidade, bem cozidos,</w:t>
      </w:r>
      <w:r w:rsidRPr="00DA5D25">
        <w:rPr>
          <w:rFonts w:cstheme="minorHAnsi"/>
        </w:rPr>
        <w:br/>
        <w:t>leves, sonoros, duros, com as faces planas, cor uniforme;</w:t>
      </w:r>
      <w:r w:rsidRPr="00DA5D25">
        <w:rPr>
          <w:rFonts w:cstheme="minorHAnsi"/>
        </w:rPr>
        <w:br/>
        <w:t xml:space="preserve">- Largura: </w:t>
      </w:r>
      <w:r w:rsidR="00A730C4">
        <w:rPr>
          <w:rFonts w:cstheme="minorHAnsi"/>
        </w:rPr>
        <w:t>14</w:t>
      </w:r>
      <w:r w:rsidRPr="00DA5D25">
        <w:rPr>
          <w:rFonts w:cstheme="minorHAnsi"/>
        </w:rPr>
        <w:t xml:space="preserve"> cm; Altura: 19 cm; Profundidade </w:t>
      </w:r>
      <w:r w:rsidR="00A730C4">
        <w:rPr>
          <w:rFonts w:cstheme="minorHAnsi"/>
        </w:rPr>
        <w:t>2</w:t>
      </w:r>
      <w:r w:rsidRPr="00DA5D25">
        <w:rPr>
          <w:rFonts w:cstheme="minorHAnsi"/>
        </w:rPr>
        <w:t>9;</w:t>
      </w:r>
    </w:p>
    <w:p w:rsidR="00DA5D25" w:rsidRDefault="00DA5D25" w:rsidP="00DA5D25">
      <w:pPr>
        <w:spacing w:after="0" w:line="240" w:lineRule="auto"/>
        <w:rPr>
          <w:rFonts w:cstheme="minorHAnsi"/>
          <w:color w:val="000000"/>
        </w:rPr>
      </w:pPr>
    </w:p>
    <w:p w:rsidR="00DA5D25" w:rsidRPr="00DA5D25" w:rsidRDefault="00F21937" w:rsidP="00DA5D25">
      <w:pPr>
        <w:spacing w:after="0" w:line="240" w:lineRule="auto"/>
        <w:ind w:firstLine="708"/>
        <w:rPr>
          <w:rFonts w:cstheme="minorHAnsi"/>
        </w:rPr>
      </w:pPr>
      <w:r w:rsidRPr="00147374">
        <w:rPr>
          <w:rFonts w:cstheme="minorHAnsi"/>
          <w:b/>
        </w:rPr>
        <w:t>4.</w:t>
      </w:r>
      <w:r w:rsidR="00124FA1">
        <w:rPr>
          <w:rFonts w:cstheme="minorHAnsi"/>
          <w:b/>
        </w:rPr>
        <w:t>3</w:t>
      </w:r>
      <w:r w:rsidRPr="00147374">
        <w:rPr>
          <w:rFonts w:cstheme="minorHAnsi"/>
          <w:b/>
        </w:rPr>
        <w:t>.1.2. Seqüência de execução:</w:t>
      </w:r>
      <w:r w:rsidRPr="00DA5D25">
        <w:rPr>
          <w:rFonts w:cstheme="minorHAnsi"/>
          <w:color w:val="DEA900"/>
        </w:rPr>
        <w:br/>
      </w:r>
      <w:r w:rsidRPr="00DA5D25">
        <w:rPr>
          <w:rFonts w:cstheme="minorHAnsi"/>
        </w:rPr>
        <w:t>Deve-se começar a execução das paredes pelos cantos, se assentado os blocos</w:t>
      </w:r>
      <w:r w:rsidR="00712064">
        <w:rPr>
          <w:rFonts w:cstheme="minorHAnsi"/>
        </w:rPr>
        <w:t xml:space="preserve"> </w:t>
      </w:r>
      <w:r w:rsidRPr="00DA5D25">
        <w:rPr>
          <w:rFonts w:cstheme="minorHAnsi"/>
        </w:rPr>
        <w:t>em amarração. Durante toda a execução, o nível e o prumo de cada fiada devem ser</w:t>
      </w:r>
      <w:r w:rsidR="00712064">
        <w:rPr>
          <w:rFonts w:cstheme="minorHAnsi"/>
        </w:rPr>
        <w:t xml:space="preserve"> </w:t>
      </w:r>
      <w:r w:rsidRPr="00DA5D25">
        <w:rPr>
          <w:rFonts w:cstheme="minorHAnsi"/>
        </w:rPr>
        <w:t>verificados. Os blocos devem ser assentados com argamassa de cimento, areia e “vedalit” e</w:t>
      </w:r>
      <w:r w:rsidR="00712064">
        <w:rPr>
          <w:rFonts w:cstheme="minorHAnsi"/>
        </w:rPr>
        <w:t xml:space="preserve"> </w:t>
      </w:r>
      <w:r w:rsidRPr="00DA5D25">
        <w:rPr>
          <w:rFonts w:cstheme="minorHAnsi"/>
        </w:rPr>
        <w:t>revestidas conforme especificações do projeto de arquitetura.</w:t>
      </w:r>
    </w:p>
    <w:p w:rsidR="00DA5D25" w:rsidRDefault="00DA5D25" w:rsidP="00DA5D25">
      <w:pPr>
        <w:spacing w:after="0" w:line="240" w:lineRule="auto"/>
        <w:rPr>
          <w:rFonts w:cstheme="minorHAnsi"/>
          <w:color w:val="000000"/>
        </w:rPr>
      </w:pPr>
    </w:p>
    <w:p w:rsidR="00147374" w:rsidRDefault="00BB1E1B" w:rsidP="00DA5D25">
      <w:pPr>
        <w:spacing w:after="0" w:line="240" w:lineRule="auto"/>
        <w:rPr>
          <w:rFonts w:cstheme="minorHAnsi"/>
          <w:color w:val="DEA900"/>
        </w:rPr>
      </w:pPr>
      <w:r>
        <w:rPr>
          <w:rFonts w:cstheme="minorHAnsi"/>
          <w:b/>
          <w:bCs/>
        </w:rPr>
        <w:t xml:space="preserve">   </w:t>
      </w:r>
      <w:r w:rsidR="00F21937" w:rsidRPr="00147374">
        <w:rPr>
          <w:rFonts w:cstheme="minorHAnsi"/>
          <w:b/>
          <w:bCs/>
        </w:rPr>
        <w:t>4.2.2. Vergas e Contra-vergas em concreto</w:t>
      </w:r>
    </w:p>
    <w:p w:rsidR="00147374" w:rsidRPr="00147374" w:rsidRDefault="00F21937" w:rsidP="00147374">
      <w:pPr>
        <w:spacing w:after="0" w:line="240" w:lineRule="auto"/>
        <w:ind w:firstLine="708"/>
        <w:rPr>
          <w:rFonts w:cstheme="minorHAnsi"/>
          <w:b/>
          <w:color w:val="DEA900"/>
        </w:rPr>
      </w:pPr>
      <w:r w:rsidRPr="00147374">
        <w:rPr>
          <w:rFonts w:cstheme="minorHAnsi"/>
          <w:b/>
        </w:rPr>
        <w:t>4.</w:t>
      </w:r>
      <w:r w:rsidR="00124FA1">
        <w:rPr>
          <w:rFonts w:cstheme="minorHAnsi"/>
          <w:b/>
        </w:rPr>
        <w:t>3</w:t>
      </w:r>
      <w:r w:rsidRPr="00147374">
        <w:rPr>
          <w:rFonts w:cstheme="minorHAnsi"/>
          <w:b/>
        </w:rPr>
        <w:t>.2.1. Características e Dimensões do Material</w:t>
      </w:r>
      <w:r w:rsidRPr="00DA5D25">
        <w:rPr>
          <w:rFonts w:cstheme="minorHAnsi"/>
          <w:color w:val="DEA900"/>
        </w:rPr>
        <w:br/>
      </w:r>
      <w:r w:rsidRPr="00A91CE8">
        <w:rPr>
          <w:rFonts w:cstheme="minorHAnsi"/>
        </w:rPr>
        <w:t>As vergas serão de concreto, com dimensões aproximadas 0,10m x 0,10m (altura</w:t>
      </w:r>
      <w:r w:rsidRPr="00A91CE8">
        <w:rPr>
          <w:rFonts w:cstheme="minorHAnsi"/>
        </w:rPr>
        <w:br/>
      </w:r>
      <w:r w:rsidRPr="00DA5D25">
        <w:rPr>
          <w:rFonts w:cstheme="minorHAnsi"/>
          <w:color w:val="000000"/>
        </w:rPr>
        <w:t>e espessura), e comprimento variável, embutidas na alvenaria.</w:t>
      </w:r>
      <w:r w:rsidRPr="00DA5D25">
        <w:rPr>
          <w:rFonts w:cstheme="minorHAnsi"/>
          <w:color w:val="000000"/>
        </w:rPr>
        <w:br/>
      </w:r>
    </w:p>
    <w:p w:rsidR="00F21937" w:rsidRPr="00A91CE8" w:rsidRDefault="00F21937" w:rsidP="00147374">
      <w:pPr>
        <w:spacing w:after="0" w:line="240" w:lineRule="auto"/>
        <w:ind w:firstLine="708"/>
        <w:rPr>
          <w:rFonts w:cstheme="minorHAnsi"/>
        </w:rPr>
      </w:pPr>
      <w:r w:rsidRPr="00147374">
        <w:rPr>
          <w:rFonts w:cstheme="minorHAnsi"/>
          <w:b/>
        </w:rPr>
        <w:t>4.</w:t>
      </w:r>
      <w:r w:rsidR="00124FA1">
        <w:rPr>
          <w:rFonts w:cstheme="minorHAnsi"/>
          <w:b/>
        </w:rPr>
        <w:t>3</w:t>
      </w:r>
      <w:r w:rsidRPr="00147374">
        <w:rPr>
          <w:rFonts w:cstheme="minorHAnsi"/>
          <w:b/>
        </w:rPr>
        <w:t>.2.2. Seqüência de execução:</w:t>
      </w:r>
      <w:r w:rsidRPr="00DA5D25">
        <w:rPr>
          <w:rFonts w:cstheme="minorHAnsi"/>
          <w:color w:val="DEA900"/>
        </w:rPr>
        <w:br/>
      </w:r>
      <w:r w:rsidRPr="00A91CE8">
        <w:rPr>
          <w:rFonts w:cstheme="minorHAnsi"/>
        </w:rPr>
        <w:t>Estes elementos deverão ser embutidos na alvenaria, apresentando comprimento</w:t>
      </w:r>
      <w:r w:rsidRPr="00A91CE8">
        <w:rPr>
          <w:rFonts w:cstheme="minorHAnsi"/>
        </w:rPr>
        <w:br/>
        <w:t>de 0,30m mais longo em relação aos dois lados de cada vão. Caso, por exemplo, a janela</w:t>
      </w:r>
      <w:r w:rsidRPr="00A91CE8">
        <w:rPr>
          <w:rFonts w:cstheme="minorHAnsi"/>
        </w:rPr>
        <w:br/>
        <w:t>possua 1,20m de largura, a verga e contra-verga terão comprimento de 1,80m.</w:t>
      </w:r>
    </w:p>
    <w:p w:rsidR="00147374" w:rsidRDefault="00147374" w:rsidP="00DA5D25">
      <w:pPr>
        <w:spacing w:after="0" w:line="240" w:lineRule="auto"/>
        <w:rPr>
          <w:rFonts w:cstheme="minorHAnsi"/>
          <w:b/>
          <w:bCs/>
          <w:color w:val="DEA900"/>
        </w:rPr>
      </w:pPr>
    </w:p>
    <w:p w:rsidR="00F21937" w:rsidRPr="00DC3041" w:rsidRDefault="00F21937" w:rsidP="00DA5D25">
      <w:pPr>
        <w:spacing w:after="0" w:line="240" w:lineRule="auto"/>
        <w:rPr>
          <w:rFonts w:cstheme="minorHAnsi"/>
          <w:b/>
          <w:bCs/>
        </w:rPr>
      </w:pPr>
      <w:r w:rsidRPr="00DC3041">
        <w:rPr>
          <w:rFonts w:cstheme="minorHAnsi"/>
          <w:b/>
          <w:bCs/>
        </w:rPr>
        <w:t>4.</w:t>
      </w:r>
      <w:r w:rsidR="00124FA1">
        <w:rPr>
          <w:rFonts w:cstheme="minorHAnsi"/>
          <w:b/>
          <w:bCs/>
        </w:rPr>
        <w:t>4</w:t>
      </w:r>
      <w:r w:rsidRPr="00DC3041">
        <w:rPr>
          <w:rFonts w:cstheme="minorHAnsi"/>
          <w:b/>
          <w:bCs/>
        </w:rPr>
        <w:t>. ESTRUTURAS DE COBERTURAS</w:t>
      </w:r>
    </w:p>
    <w:p w:rsidR="00147374" w:rsidRPr="00DC3041" w:rsidRDefault="00147374" w:rsidP="00DA5D25">
      <w:pPr>
        <w:spacing w:after="0" w:line="240" w:lineRule="auto"/>
        <w:rPr>
          <w:rFonts w:cstheme="minorHAnsi"/>
          <w:b/>
          <w:bCs/>
        </w:rPr>
      </w:pPr>
    </w:p>
    <w:p w:rsidR="00147374" w:rsidRDefault="00BB1E1B" w:rsidP="00BB1E1B">
      <w:pPr>
        <w:tabs>
          <w:tab w:val="left" w:pos="142"/>
        </w:tabs>
        <w:spacing w:after="0" w:line="240" w:lineRule="auto"/>
        <w:ind w:firstLine="14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F21937" w:rsidRPr="00DC3041">
        <w:rPr>
          <w:rFonts w:cstheme="minorHAnsi"/>
          <w:b/>
          <w:bCs/>
        </w:rPr>
        <w:t>4.</w:t>
      </w:r>
      <w:r w:rsidR="00124FA1">
        <w:rPr>
          <w:rFonts w:cstheme="minorHAnsi"/>
          <w:b/>
          <w:bCs/>
        </w:rPr>
        <w:t>4</w:t>
      </w:r>
      <w:r w:rsidR="00F21937" w:rsidRPr="00DC3041">
        <w:rPr>
          <w:rFonts w:cstheme="minorHAnsi"/>
          <w:b/>
          <w:bCs/>
        </w:rPr>
        <w:t xml:space="preserve">.1. </w:t>
      </w:r>
      <w:r w:rsidR="00A91CE8" w:rsidRPr="00DC3041">
        <w:rPr>
          <w:rFonts w:cstheme="minorHAnsi"/>
          <w:b/>
          <w:bCs/>
        </w:rPr>
        <w:t>Estrutura</w:t>
      </w:r>
      <w:r w:rsidR="00F21937" w:rsidRPr="00DC3041">
        <w:rPr>
          <w:rFonts w:cstheme="minorHAnsi"/>
          <w:b/>
          <w:bCs/>
        </w:rPr>
        <w:t xml:space="preserve"> do Telhado</w:t>
      </w:r>
    </w:p>
    <w:p w:rsidR="00832567" w:rsidRDefault="00832567" w:rsidP="00DA5D25">
      <w:pPr>
        <w:spacing w:after="0" w:line="240" w:lineRule="auto"/>
        <w:rPr>
          <w:rFonts w:cstheme="minorHAnsi"/>
          <w:color w:val="DEA900"/>
        </w:rPr>
      </w:pPr>
    </w:p>
    <w:p w:rsidR="00F21937" w:rsidRDefault="00BB1E1B" w:rsidP="00BB1E1B">
      <w:pPr>
        <w:spacing w:after="0" w:line="240" w:lineRule="auto"/>
        <w:ind w:firstLine="426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     </w:t>
      </w:r>
      <w:r w:rsidR="00F21937" w:rsidRPr="00147374">
        <w:rPr>
          <w:rFonts w:cstheme="minorHAnsi"/>
          <w:b/>
        </w:rPr>
        <w:t>4.</w:t>
      </w:r>
      <w:r w:rsidR="00124FA1">
        <w:rPr>
          <w:rFonts w:cstheme="minorHAnsi"/>
          <w:b/>
        </w:rPr>
        <w:t>4</w:t>
      </w:r>
      <w:r w:rsidR="00F21937" w:rsidRPr="00147374">
        <w:rPr>
          <w:rFonts w:cstheme="minorHAnsi"/>
          <w:b/>
        </w:rPr>
        <w:t>.1.1. Características e Dimensões do Material</w:t>
      </w:r>
      <w:r w:rsidR="00F21937" w:rsidRPr="00DA5D25">
        <w:rPr>
          <w:rFonts w:cstheme="minorHAnsi"/>
          <w:color w:val="DEA900"/>
        </w:rPr>
        <w:br/>
      </w:r>
      <w:r w:rsidR="00A91CE8">
        <w:rPr>
          <w:rFonts w:cstheme="minorHAnsi"/>
          <w:color w:val="000000"/>
        </w:rPr>
        <w:t>Estrutura metálica composta por tesouras e terças em perfis “U” simples ou enrijecido com seções variáveis e ligações do tipo soldada</w:t>
      </w:r>
      <w:r w:rsidR="00147374">
        <w:rPr>
          <w:rFonts w:cstheme="minorHAnsi"/>
          <w:color w:val="000000"/>
        </w:rPr>
        <w:t>.</w:t>
      </w:r>
      <w:r w:rsidR="00A91CE8">
        <w:rPr>
          <w:rFonts w:cstheme="minorHAnsi"/>
          <w:color w:val="000000"/>
        </w:rPr>
        <w:t xml:space="preserve">  Estes materiais deverão possuir as características mínimas de aço </w:t>
      </w:r>
      <w:r w:rsidR="00A91CE8" w:rsidRPr="00E91BCE">
        <w:rPr>
          <w:rFonts w:cstheme="minorHAnsi"/>
          <w:b/>
          <w:color w:val="000000"/>
        </w:rPr>
        <w:t>ASTM</w:t>
      </w:r>
      <w:r w:rsidR="003C11EB">
        <w:rPr>
          <w:rFonts w:cstheme="minorHAnsi"/>
          <w:b/>
          <w:color w:val="000000"/>
        </w:rPr>
        <w:t xml:space="preserve"> A36</w:t>
      </w:r>
    </w:p>
    <w:p w:rsidR="00147374" w:rsidRPr="00DA5D25" w:rsidRDefault="00147374" w:rsidP="00147374">
      <w:pPr>
        <w:spacing w:after="0" w:line="240" w:lineRule="auto"/>
        <w:ind w:firstLine="708"/>
        <w:rPr>
          <w:rFonts w:cstheme="minorHAnsi"/>
          <w:color w:val="000000"/>
        </w:rPr>
      </w:pPr>
    </w:p>
    <w:p w:rsidR="00147374" w:rsidRDefault="00BB1E1B" w:rsidP="00176738">
      <w:pPr>
        <w:spacing w:after="0" w:line="240" w:lineRule="auto"/>
        <w:rPr>
          <w:rFonts w:cstheme="minorHAnsi"/>
          <w:b/>
          <w:bCs/>
          <w:color w:val="DEA900"/>
        </w:rPr>
      </w:pPr>
      <w:r>
        <w:rPr>
          <w:rFonts w:cstheme="minorHAnsi"/>
          <w:b/>
          <w:bCs/>
        </w:rPr>
        <w:t xml:space="preserve">   </w:t>
      </w:r>
      <w:r w:rsidR="00DD6E05">
        <w:rPr>
          <w:rFonts w:cstheme="minorHAnsi"/>
          <w:b/>
          <w:bCs/>
        </w:rPr>
        <w:t>4</w:t>
      </w:r>
      <w:r w:rsidR="00F21937" w:rsidRPr="00DC3041">
        <w:rPr>
          <w:rFonts w:cstheme="minorHAnsi"/>
          <w:b/>
          <w:bCs/>
        </w:rPr>
        <w:t>.</w:t>
      </w:r>
      <w:r w:rsidR="004E606E">
        <w:rPr>
          <w:rFonts w:cstheme="minorHAnsi"/>
          <w:b/>
          <w:bCs/>
        </w:rPr>
        <w:t>4.</w:t>
      </w:r>
      <w:r w:rsidR="00124FA1">
        <w:rPr>
          <w:rFonts w:cstheme="minorHAnsi"/>
          <w:b/>
          <w:bCs/>
        </w:rPr>
        <w:t>2</w:t>
      </w:r>
      <w:r w:rsidR="00F21937" w:rsidRPr="00DC3041">
        <w:rPr>
          <w:rFonts w:cstheme="minorHAnsi"/>
          <w:b/>
          <w:bCs/>
        </w:rPr>
        <w:t>. COBERTURAS</w:t>
      </w:r>
    </w:p>
    <w:p w:rsidR="00176738" w:rsidRPr="008E43BD" w:rsidRDefault="00F21937" w:rsidP="00BB1E1B">
      <w:pPr>
        <w:spacing w:after="0" w:line="240" w:lineRule="auto"/>
        <w:ind w:firstLine="709"/>
        <w:rPr>
          <w:rFonts w:cstheme="minorHAnsi"/>
          <w:b/>
          <w:bCs/>
        </w:rPr>
      </w:pPr>
      <w:r w:rsidRPr="00DA5D25">
        <w:rPr>
          <w:rFonts w:cstheme="minorHAnsi"/>
          <w:color w:val="DEA900"/>
        </w:rPr>
        <w:br/>
      </w:r>
      <w:r w:rsidR="00BB1E1B">
        <w:rPr>
          <w:rFonts w:cstheme="minorHAnsi"/>
          <w:b/>
          <w:bCs/>
        </w:rPr>
        <w:t xml:space="preserve">              </w:t>
      </w:r>
      <w:r w:rsidRPr="008E43BD">
        <w:rPr>
          <w:rFonts w:cstheme="minorHAnsi"/>
          <w:b/>
          <w:bCs/>
        </w:rPr>
        <w:t>4.</w:t>
      </w:r>
      <w:r w:rsidR="002C4D09">
        <w:rPr>
          <w:rFonts w:cstheme="minorHAnsi"/>
          <w:b/>
          <w:bCs/>
        </w:rPr>
        <w:t>4.</w:t>
      </w:r>
      <w:r w:rsidR="00124FA1">
        <w:rPr>
          <w:rFonts w:cstheme="minorHAnsi"/>
          <w:b/>
          <w:bCs/>
        </w:rPr>
        <w:t>2</w:t>
      </w:r>
      <w:r w:rsidRPr="008E43BD">
        <w:rPr>
          <w:rFonts w:cstheme="minorHAnsi"/>
          <w:b/>
          <w:bCs/>
        </w:rPr>
        <w:t xml:space="preserve">.1.Telhas </w:t>
      </w:r>
      <w:r w:rsidR="00270BFE">
        <w:rPr>
          <w:rFonts w:cstheme="minorHAnsi"/>
          <w:b/>
          <w:bCs/>
        </w:rPr>
        <w:t>cerâmicas</w:t>
      </w:r>
    </w:p>
    <w:p w:rsidR="00176738" w:rsidRDefault="00176738" w:rsidP="00176738">
      <w:pPr>
        <w:spacing w:after="0" w:line="240" w:lineRule="auto"/>
        <w:rPr>
          <w:rFonts w:cstheme="minorHAnsi"/>
          <w:color w:val="DEA900"/>
        </w:rPr>
      </w:pPr>
    </w:p>
    <w:p w:rsidR="00DC3041" w:rsidRPr="0035123A" w:rsidRDefault="00BB1E1B" w:rsidP="002C4D09">
      <w:pPr>
        <w:spacing w:after="0" w:line="240" w:lineRule="auto"/>
        <w:rPr>
          <w:rFonts w:cstheme="minorHAnsi"/>
          <w:strike/>
          <w:color w:val="000000"/>
        </w:rPr>
      </w:pPr>
      <w:r>
        <w:rPr>
          <w:rFonts w:cstheme="minorHAnsi"/>
          <w:b/>
        </w:rPr>
        <w:t xml:space="preserve"> </w:t>
      </w:r>
      <w:r w:rsidR="00F21937" w:rsidRPr="008E43BD">
        <w:rPr>
          <w:rFonts w:cstheme="minorHAnsi"/>
          <w:b/>
        </w:rPr>
        <w:t>4.</w:t>
      </w:r>
      <w:r w:rsidR="002C4D09">
        <w:rPr>
          <w:rFonts w:cstheme="minorHAnsi"/>
          <w:b/>
        </w:rPr>
        <w:t>4</w:t>
      </w:r>
      <w:r w:rsidR="00F21937" w:rsidRPr="008E43BD">
        <w:rPr>
          <w:rFonts w:cstheme="minorHAnsi"/>
          <w:b/>
        </w:rPr>
        <w:t>.</w:t>
      </w:r>
      <w:r w:rsidR="002C4D09">
        <w:rPr>
          <w:rFonts w:cstheme="minorHAnsi"/>
          <w:b/>
        </w:rPr>
        <w:t>2</w:t>
      </w:r>
      <w:r w:rsidR="00F21937" w:rsidRPr="008E43BD">
        <w:rPr>
          <w:rFonts w:cstheme="minorHAnsi"/>
          <w:b/>
        </w:rPr>
        <w:t>.1.</w:t>
      </w:r>
      <w:r w:rsidR="002C4D09">
        <w:rPr>
          <w:rFonts w:cstheme="minorHAnsi"/>
          <w:b/>
        </w:rPr>
        <w:t>1.</w:t>
      </w:r>
      <w:r w:rsidR="00F21937" w:rsidRPr="008E43BD">
        <w:rPr>
          <w:rFonts w:cstheme="minorHAnsi"/>
          <w:b/>
        </w:rPr>
        <w:t xml:space="preserve"> Caracterização e Dimensões do Material:</w:t>
      </w:r>
      <w:r w:rsidR="00F21937" w:rsidRPr="00DA5D25">
        <w:rPr>
          <w:rFonts w:cstheme="minorHAnsi"/>
          <w:color w:val="DEA900"/>
        </w:rPr>
        <w:br/>
      </w:r>
      <w:r w:rsidR="00F21937" w:rsidRPr="00DA5D25">
        <w:rPr>
          <w:rFonts w:cstheme="minorHAnsi"/>
          <w:color w:val="000000"/>
        </w:rPr>
        <w:t xml:space="preserve">Serão aplicadas telhas </w:t>
      </w:r>
      <w:r w:rsidR="00555A2D">
        <w:rPr>
          <w:rFonts w:cstheme="minorHAnsi"/>
          <w:bCs/>
        </w:rPr>
        <w:t>cerâmicas</w:t>
      </w:r>
      <w:r w:rsidR="00F21937" w:rsidRPr="00DA5D25">
        <w:rPr>
          <w:rFonts w:cstheme="minorHAnsi"/>
          <w:color w:val="000000"/>
        </w:rPr>
        <w:t xml:space="preserve">, </w:t>
      </w:r>
    </w:p>
    <w:p w:rsidR="009F3189" w:rsidRPr="00555A2D" w:rsidRDefault="009F3189" w:rsidP="009F3189">
      <w:pPr>
        <w:spacing w:after="0" w:line="240" w:lineRule="auto"/>
        <w:rPr>
          <w:rFonts w:cstheme="minorHAnsi"/>
          <w:strike/>
          <w:color w:val="000000"/>
        </w:rPr>
      </w:pPr>
    </w:p>
    <w:p w:rsidR="00176738" w:rsidRPr="008E43BD" w:rsidRDefault="00F21937" w:rsidP="009F3189">
      <w:pPr>
        <w:spacing w:after="0" w:line="240" w:lineRule="auto"/>
        <w:rPr>
          <w:rFonts w:cstheme="minorHAnsi"/>
          <w:b/>
          <w:bCs/>
        </w:rPr>
      </w:pPr>
      <w:r w:rsidRPr="008E43BD">
        <w:rPr>
          <w:rFonts w:cstheme="minorHAnsi"/>
          <w:b/>
          <w:bCs/>
        </w:rPr>
        <w:t>4.5. ESQUADRIAS</w:t>
      </w:r>
    </w:p>
    <w:p w:rsidR="00176738" w:rsidRPr="008E43BD" w:rsidRDefault="00BB1E1B" w:rsidP="002C4D0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 w:rsidR="00F21937" w:rsidRPr="008E43BD">
        <w:rPr>
          <w:rFonts w:cstheme="minorHAnsi"/>
          <w:b/>
          <w:bCs/>
        </w:rPr>
        <w:t xml:space="preserve">4.5.1. Esquadrias de </w:t>
      </w:r>
      <w:r w:rsidR="00B8092D">
        <w:rPr>
          <w:rFonts w:cstheme="minorHAnsi"/>
          <w:b/>
          <w:bCs/>
        </w:rPr>
        <w:t>Ferro</w:t>
      </w:r>
      <w:r w:rsidR="00F21937" w:rsidRPr="008E43BD">
        <w:rPr>
          <w:rFonts w:cstheme="minorHAnsi"/>
          <w:b/>
          <w:bCs/>
        </w:rPr>
        <w:t xml:space="preserve"> (Portas e Janelas)</w:t>
      </w:r>
    </w:p>
    <w:p w:rsidR="009F3189" w:rsidRDefault="009F3189" w:rsidP="009F3189">
      <w:pPr>
        <w:spacing w:after="0" w:line="240" w:lineRule="auto"/>
        <w:rPr>
          <w:rFonts w:cstheme="minorHAnsi"/>
          <w:b/>
        </w:rPr>
      </w:pPr>
    </w:p>
    <w:p w:rsidR="009F3189" w:rsidRDefault="00BB1E1B" w:rsidP="002C4D09">
      <w:pPr>
        <w:spacing w:after="0" w:line="240" w:lineRule="auto"/>
        <w:rPr>
          <w:rFonts w:cstheme="minorHAnsi"/>
          <w:color w:val="DEA900"/>
        </w:rPr>
      </w:pPr>
      <w:r>
        <w:rPr>
          <w:rFonts w:cstheme="minorHAnsi"/>
          <w:b/>
        </w:rPr>
        <w:t xml:space="preserve">      </w:t>
      </w:r>
      <w:r w:rsidR="00F21937" w:rsidRPr="008E43BD">
        <w:rPr>
          <w:rFonts w:cstheme="minorHAnsi"/>
          <w:b/>
        </w:rPr>
        <w:t>4.5.1.1. Características e Dimensões do Material</w:t>
      </w:r>
    </w:p>
    <w:p w:rsidR="0031560A" w:rsidRDefault="0031560A" w:rsidP="00C5794E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As </w:t>
      </w:r>
      <w:r w:rsidR="00F21937" w:rsidRPr="00DA5D25">
        <w:rPr>
          <w:rFonts w:cstheme="minorHAnsi"/>
          <w:color w:val="000000"/>
        </w:rPr>
        <w:t>portas</w:t>
      </w:r>
      <w:r>
        <w:rPr>
          <w:rFonts w:cstheme="minorHAnsi"/>
          <w:color w:val="000000"/>
        </w:rPr>
        <w:t xml:space="preserve"> </w:t>
      </w:r>
      <w:r w:rsidR="00F21937" w:rsidRPr="00DA5D25">
        <w:rPr>
          <w:rFonts w:cstheme="minorHAnsi"/>
          <w:color w:val="000000"/>
        </w:rPr>
        <w:t xml:space="preserve">serão de </w:t>
      </w:r>
      <w:r w:rsidR="00B8092D">
        <w:rPr>
          <w:rFonts w:cstheme="minorHAnsi"/>
          <w:color w:val="000000"/>
        </w:rPr>
        <w:t>ferro</w:t>
      </w:r>
      <w:r>
        <w:rPr>
          <w:rFonts w:cstheme="minorHAnsi"/>
          <w:color w:val="000000"/>
        </w:rPr>
        <w:t xml:space="preserve"> de abrir</w:t>
      </w:r>
      <w:r w:rsidR="00F21937" w:rsidRPr="00DA5D25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>tipo chapa lisa com guarnições; janela</w:t>
      </w:r>
      <w:r w:rsidR="006E58F7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 de </w:t>
      </w:r>
      <w:r w:rsidR="006E58F7">
        <w:rPr>
          <w:rFonts w:cstheme="minorHAnsi"/>
          <w:color w:val="000000"/>
        </w:rPr>
        <w:t>ferro</w:t>
      </w:r>
      <w:r>
        <w:rPr>
          <w:rFonts w:cstheme="minorHAnsi"/>
          <w:color w:val="000000"/>
        </w:rPr>
        <w:t xml:space="preserve"> </w:t>
      </w:r>
      <w:r w:rsidR="00555A2D">
        <w:rPr>
          <w:rFonts w:cstheme="minorHAnsi"/>
          <w:color w:val="000000"/>
        </w:rPr>
        <w:t>Maximo ar</w:t>
      </w:r>
      <w:r w:rsidR="006E58F7">
        <w:rPr>
          <w:rFonts w:cstheme="minorHAnsi"/>
          <w:color w:val="000000"/>
        </w:rPr>
        <w:t xml:space="preserve"> e</w:t>
      </w:r>
      <w:r>
        <w:rPr>
          <w:rFonts w:cstheme="minorHAnsi"/>
          <w:color w:val="000000"/>
        </w:rPr>
        <w:t xml:space="preserve"> de correr de 4 folhas</w:t>
      </w:r>
      <w:r w:rsidR="00F21937" w:rsidRPr="00DA5D25">
        <w:rPr>
          <w:rFonts w:cstheme="minorHAnsi"/>
          <w:color w:val="000000"/>
        </w:rPr>
        <w:t xml:space="preserve">. Os vidros deverão </w:t>
      </w:r>
      <w:r w:rsidR="00C5794E">
        <w:rPr>
          <w:rFonts w:cstheme="minorHAnsi"/>
          <w:color w:val="000000"/>
        </w:rPr>
        <w:t xml:space="preserve">ser lisos comum incolor e </w:t>
      </w:r>
      <w:r w:rsidR="00F21937" w:rsidRPr="00DA5D25">
        <w:rPr>
          <w:rFonts w:cstheme="minorHAnsi"/>
          <w:color w:val="000000"/>
        </w:rPr>
        <w:t>ter</w:t>
      </w:r>
      <w:r>
        <w:rPr>
          <w:rFonts w:cstheme="minorHAnsi"/>
          <w:color w:val="000000"/>
        </w:rPr>
        <w:t xml:space="preserve"> </w:t>
      </w:r>
      <w:r w:rsidR="00F21937" w:rsidRPr="00DA5D25">
        <w:rPr>
          <w:rFonts w:cstheme="minorHAnsi"/>
          <w:color w:val="000000"/>
        </w:rPr>
        <w:t xml:space="preserve">espessura mínima </w:t>
      </w:r>
      <w:r w:rsidRPr="00DA5D25">
        <w:rPr>
          <w:rFonts w:cstheme="minorHAnsi"/>
          <w:color w:val="000000"/>
        </w:rPr>
        <w:t>6 mm</w:t>
      </w:r>
      <w:r w:rsidR="00260C87">
        <w:rPr>
          <w:rFonts w:cstheme="minorHAnsi"/>
          <w:color w:val="000000"/>
        </w:rPr>
        <w:t>.</w:t>
      </w:r>
    </w:p>
    <w:p w:rsidR="007821FD" w:rsidRPr="007821FD" w:rsidRDefault="0031560A" w:rsidP="007821FD">
      <w:pPr>
        <w:spacing w:after="0" w:line="240" w:lineRule="auto"/>
        <w:rPr>
          <w:rFonts w:cstheme="minorHAnsi"/>
          <w:color w:val="000000"/>
        </w:rPr>
      </w:pPr>
      <w:r w:rsidRPr="00C5794E">
        <w:rPr>
          <w:rFonts w:cstheme="minorHAnsi"/>
        </w:rPr>
        <w:t xml:space="preserve">As esquadrias (janelas e portas) serão </w:t>
      </w:r>
      <w:r w:rsidR="00C5794E" w:rsidRPr="00C5794E">
        <w:rPr>
          <w:rFonts w:cstheme="minorHAnsi"/>
        </w:rPr>
        <w:t>fixado na alvenaria</w:t>
      </w:r>
      <w:r w:rsidR="00865A72">
        <w:rPr>
          <w:rFonts w:cstheme="minorHAnsi"/>
        </w:rPr>
        <w:t xml:space="preserve"> </w:t>
      </w:r>
      <w:r w:rsidR="00C5794E" w:rsidRPr="00C5794E">
        <w:rPr>
          <w:rFonts w:cstheme="minorHAnsi"/>
        </w:rPr>
        <w:t>,</w:t>
      </w:r>
      <w:r w:rsidR="00865A72" w:rsidRPr="00C5794E">
        <w:rPr>
          <w:rFonts w:cstheme="minorHAnsi"/>
        </w:rPr>
        <w:t xml:space="preserve"> </w:t>
      </w:r>
      <w:r w:rsidR="00C5794E" w:rsidRPr="00C5794E">
        <w:rPr>
          <w:rFonts w:cstheme="minorHAnsi"/>
        </w:rPr>
        <w:t>em vãos requadrados e nivelado com contramarco</w:t>
      </w:r>
      <w:r w:rsidRPr="00C5794E">
        <w:rPr>
          <w:rFonts w:cstheme="minorHAnsi"/>
        </w:rPr>
        <w:t xml:space="preserve">. </w:t>
      </w:r>
      <w:r w:rsidR="007821FD">
        <w:rPr>
          <w:rFonts w:cstheme="minorHAnsi"/>
        </w:rPr>
        <w:t xml:space="preserve"> </w:t>
      </w:r>
      <w:r w:rsidR="007821FD" w:rsidRPr="007821FD">
        <w:rPr>
          <w:rFonts w:cstheme="minorHAnsi"/>
          <w:color w:val="000000"/>
        </w:rPr>
        <w:t>As esquadrias receberão uma demão de fundo anticorrosivo e duas demãos de pintura a óleo brilhante.</w:t>
      </w:r>
    </w:p>
    <w:p w:rsidR="008C7811" w:rsidRPr="0035123A" w:rsidRDefault="008C7811" w:rsidP="00A0714D">
      <w:pPr>
        <w:spacing w:after="0" w:line="240" w:lineRule="auto"/>
        <w:ind w:firstLine="708"/>
        <w:rPr>
          <w:rFonts w:cstheme="minorHAnsi"/>
          <w:b/>
          <w:strike/>
        </w:rPr>
      </w:pPr>
    </w:p>
    <w:p w:rsidR="00AD5CD6" w:rsidRDefault="00F21937" w:rsidP="00AD5CD6">
      <w:pPr>
        <w:spacing w:after="0" w:line="240" w:lineRule="auto"/>
        <w:rPr>
          <w:rFonts w:cstheme="minorHAnsi"/>
          <w:b/>
          <w:bCs/>
        </w:rPr>
      </w:pPr>
      <w:r w:rsidRPr="009F3189">
        <w:rPr>
          <w:rFonts w:cstheme="minorHAnsi"/>
          <w:b/>
          <w:bCs/>
        </w:rPr>
        <w:t>4.</w:t>
      </w:r>
      <w:r w:rsidR="00124FA1">
        <w:rPr>
          <w:rFonts w:cstheme="minorHAnsi"/>
          <w:b/>
          <w:bCs/>
        </w:rPr>
        <w:t>6</w:t>
      </w:r>
      <w:r w:rsidRPr="009F3189">
        <w:rPr>
          <w:rFonts w:cstheme="minorHAnsi"/>
          <w:b/>
          <w:bCs/>
        </w:rPr>
        <w:t>. ACABAMENTOS/REVESTIMENTOS</w:t>
      </w:r>
    </w:p>
    <w:p w:rsidR="00AD5CD6" w:rsidRDefault="00AD5CD6" w:rsidP="00AD5CD6">
      <w:pPr>
        <w:spacing w:after="0" w:line="240" w:lineRule="auto"/>
        <w:rPr>
          <w:rFonts w:cstheme="minorHAnsi"/>
          <w:color w:val="DEA900"/>
        </w:rPr>
      </w:pPr>
    </w:p>
    <w:p w:rsidR="00176738" w:rsidRDefault="00F21937" w:rsidP="00AD5CD6">
      <w:pPr>
        <w:spacing w:after="0" w:line="240" w:lineRule="auto"/>
        <w:ind w:firstLine="708"/>
        <w:rPr>
          <w:rFonts w:cstheme="minorHAnsi"/>
          <w:color w:val="000000"/>
        </w:rPr>
      </w:pPr>
      <w:r w:rsidRPr="00DA5D25">
        <w:rPr>
          <w:rFonts w:cstheme="minorHAnsi"/>
          <w:color w:val="000000"/>
        </w:rPr>
        <w:t>Foram definidos para acabamento materiais padronizados, resistentes e de fácil</w:t>
      </w:r>
      <w:r w:rsidRPr="00DA5D25">
        <w:rPr>
          <w:rFonts w:cstheme="minorHAnsi"/>
          <w:color w:val="000000"/>
        </w:rPr>
        <w:br/>
        <w:t>aplicação. Antes da execução do revestimento, deve-se deixar transcorrer tempo suficiente</w:t>
      </w:r>
      <w:r w:rsidRPr="00DA5D25">
        <w:rPr>
          <w:rFonts w:cstheme="minorHAnsi"/>
          <w:color w:val="000000"/>
        </w:rPr>
        <w:br/>
        <w:t>para o assentamento da alvenaria (aproximadamente 7 dias) e constatar se as juntas estão</w:t>
      </w:r>
      <w:r w:rsidRPr="00DA5D25">
        <w:rPr>
          <w:rFonts w:cstheme="minorHAnsi"/>
          <w:color w:val="000000"/>
        </w:rPr>
        <w:br/>
        <w:t>completamente curadas. Em tempo de chuvas, o intervalo entre o térmico da alvenaria e o</w:t>
      </w:r>
      <w:r w:rsidRPr="00DA5D25">
        <w:rPr>
          <w:rFonts w:cstheme="minorHAnsi"/>
          <w:color w:val="000000"/>
        </w:rPr>
        <w:br/>
        <w:t>início do revestimento deve ser maior.</w:t>
      </w:r>
    </w:p>
    <w:p w:rsidR="00AD5CD6" w:rsidRDefault="00BB1E1B" w:rsidP="00DA5D2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</w:t>
      </w:r>
      <w:r w:rsidR="00F21937" w:rsidRPr="009F3189">
        <w:rPr>
          <w:rFonts w:cstheme="minorHAnsi"/>
          <w:b/>
          <w:bCs/>
        </w:rPr>
        <w:t>4.</w:t>
      </w:r>
      <w:r w:rsidR="00124FA1">
        <w:rPr>
          <w:rFonts w:cstheme="minorHAnsi"/>
          <w:b/>
          <w:bCs/>
        </w:rPr>
        <w:t>6</w:t>
      </w:r>
      <w:r w:rsidR="00F21937" w:rsidRPr="009F3189">
        <w:rPr>
          <w:rFonts w:cstheme="minorHAnsi"/>
          <w:b/>
          <w:bCs/>
        </w:rPr>
        <w:t>.1.</w:t>
      </w:r>
      <w:r w:rsidR="006E4B5D">
        <w:rPr>
          <w:rFonts w:cstheme="minorHAnsi"/>
          <w:b/>
          <w:bCs/>
        </w:rPr>
        <w:t xml:space="preserve"> </w:t>
      </w:r>
      <w:r w:rsidR="00F21937" w:rsidRPr="009F3189">
        <w:rPr>
          <w:rFonts w:cstheme="minorHAnsi"/>
          <w:b/>
          <w:bCs/>
        </w:rPr>
        <w:t xml:space="preserve">Paredes </w:t>
      </w:r>
      <w:r w:rsidR="007821FD">
        <w:rPr>
          <w:rFonts w:cstheme="minorHAnsi"/>
          <w:b/>
          <w:bCs/>
        </w:rPr>
        <w:t>Internas e E</w:t>
      </w:r>
      <w:r w:rsidR="00F21937" w:rsidRPr="009F3189">
        <w:rPr>
          <w:rFonts w:cstheme="minorHAnsi"/>
          <w:b/>
          <w:bCs/>
        </w:rPr>
        <w:t xml:space="preserve">xternas  </w:t>
      </w:r>
    </w:p>
    <w:p w:rsidR="007821FD" w:rsidRPr="007821FD" w:rsidRDefault="007821FD" w:rsidP="007821FD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</w:t>
      </w:r>
      <w:r w:rsidRPr="007821FD">
        <w:rPr>
          <w:rFonts w:cstheme="minorHAnsi"/>
          <w:color w:val="000000"/>
        </w:rPr>
        <w:t xml:space="preserve">As paredes internas e externas receberão uma demão de fundo selador acrílico e </w:t>
      </w:r>
      <w:r>
        <w:rPr>
          <w:rFonts w:cstheme="minorHAnsi"/>
          <w:color w:val="000000"/>
        </w:rPr>
        <w:t>aplicação de duas demãos manual de pintura</w:t>
      </w:r>
      <w:r w:rsidRPr="007821FD">
        <w:rPr>
          <w:rFonts w:cstheme="minorHAnsi"/>
          <w:color w:val="000000"/>
        </w:rPr>
        <w:t xml:space="preserve"> de tinta Látex PVA lavável, cor Branco Neve.  </w:t>
      </w:r>
    </w:p>
    <w:p w:rsidR="007821FD" w:rsidRDefault="007821FD" w:rsidP="00AD5CD6">
      <w:pPr>
        <w:spacing w:after="0" w:line="240" w:lineRule="auto"/>
        <w:ind w:firstLine="708"/>
        <w:rPr>
          <w:rFonts w:cstheme="minorHAnsi"/>
          <w:b/>
        </w:rPr>
      </w:pPr>
    </w:p>
    <w:p w:rsidR="00176738" w:rsidRPr="003C08DE" w:rsidRDefault="00A00FC8" w:rsidP="00DA5D2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</w:t>
      </w:r>
      <w:r w:rsidR="00F21937" w:rsidRPr="003C08DE">
        <w:rPr>
          <w:rFonts w:cstheme="minorHAnsi"/>
          <w:b/>
          <w:bCs/>
        </w:rPr>
        <w:t>4.</w:t>
      </w:r>
      <w:r w:rsidR="00124FA1">
        <w:rPr>
          <w:rFonts w:cstheme="minorHAnsi"/>
          <w:b/>
          <w:bCs/>
        </w:rPr>
        <w:t>6</w:t>
      </w:r>
      <w:r w:rsidR="00F21937" w:rsidRPr="003C08DE">
        <w:rPr>
          <w:rFonts w:cstheme="minorHAnsi"/>
          <w:b/>
          <w:bCs/>
        </w:rPr>
        <w:t xml:space="preserve">.2. Paredes </w:t>
      </w:r>
      <w:r w:rsidR="003C08DE" w:rsidRPr="003C08DE">
        <w:rPr>
          <w:rFonts w:cstheme="minorHAnsi"/>
          <w:b/>
          <w:bCs/>
        </w:rPr>
        <w:t>áreas molhadas</w:t>
      </w:r>
      <w:r w:rsidR="00F21937" w:rsidRPr="003C08DE">
        <w:rPr>
          <w:rFonts w:cstheme="minorHAnsi"/>
          <w:b/>
          <w:bCs/>
        </w:rPr>
        <w:t xml:space="preserve"> – Cerâmica</w:t>
      </w:r>
      <w:r w:rsidR="000C5758" w:rsidRPr="003C08DE">
        <w:rPr>
          <w:rFonts w:cstheme="minorHAnsi"/>
          <w:b/>
          <w:bCs/>
        </w:rPr>
        <w:t>s</w:t>
      </w:r>
      <w:r w:rsidR="00F21937" w:rsidRPr="003C08DE">
        <w:rPr>
          <w:rFonts w:cstheme="minorHAnsi"/>
          <w:b/>
          <w:bCs/>
        </w:rPr>
        <w:t xml:space="preserve"> </w:t>
      </w:r>
      <w:r w:rsidR="003C08DE" w:rsidRPr="003C08DE">
        <w:rPr>
          <w:rFonts w:cstheme="minorHAnsi"/>
          <w:b/>
          <w:bCs/>
        </w:rPr>
        <w:t>20</w:t>
      </w:r>
      <w:r w:rsidR="00F21937" w:rsidRPr="003C08DE">
        <w:rPr>
          <w:rFonts w:cstheme="minorHAnsi"/>
          <w:b/>
          <w:bCs/>
        </w:rPr>
        <w:t>cmx</w:t>
      </w:r>
      <w:r w:rsidR="003C08DE" w:rsidRPr="003C08DE">
        <w:rPr>
          <w:rFonts w:cstheme="minorHAnsi"/>
          <w:b/>
          <w:bCs/>
        </w:rPr>
        <w:t>20</w:t>
      </w:r>
      <w:r w:rsidR="00F21937" w:rsidRPr="003C08DE">
        <w:rPr>
          <w:rFonts w:cstheme="minorHAnsi"/>
          <w:b/>
          <w:bCs/>
        </w:rPr>
        <w:t>cm</w:t>
      </w:r>
      <w:r w:rsidR="000C5758" w:rsidRPr="003C08DE">
        <w:rPr>
          <w:rFonts w:cstheme="minorHAnsi"/>
          <w:b/>
          <w:bCs/>
        </w:rPr>
        <w:t xml:space="preserve"> </w:t>
      </w:r>
    </w:p>
    <w:p w:rsidR="00AD5CD6" w:rsidRPr="00030B48" w:rsidRDefault="00AD5CD6" w:rsidP="00AD5CD6">
      <w:pPr>
        <w:spacing w:after="0" w:line="240" w:lineRule="auto"/>
        <w:ind w:firstLine="708"/>
        <w:rPr>
          <w:rFonts w:cstheme="minorHAnsi"/>
          <w:b/>
          <w:highlight w:val="yellow"/>
        </w:rPr>
      </w:pPr>
    </w:p>
    <w:p w:rsidR="00DD6E05" w:rsidRDefault="00DD6E05" w:rsidP="00DD6E05">
      <w:pPr>
        <w:spacing w:after="0" w:line="240" w:lineRule="auto"/>
        <w:jc w:val="both"/>
      </w:pPr>
      <w:r w:rsidRPr="0072702C">
        <w:rPr>
          <w:rFonts w:cstheme="minorHAnsi"/>
          <w:color w:val="000000"/>
        </w:rPr>
        <w:t>O revestimento em placas cerâmica 20x20 cm, linha branco retificado, brilhante, junta de 1mm espessura 8,2 mm, assentadas com argamassa, cor branco, será aplicado nas paredes do piso até o forro, serão de primeira qualidade ( classe A), apresentando esmalte liso, vitrificação homogênea e coloração perfeitamente uniforme, dureza e sonoridade características e resistência suficientes, totalmente isentos de qualquer imperfeições, rejuntado com rejunte de cor branca. Os azulejos serão assentados sobre emboço regulado com juntas a prumo</w:t>
      </w:r>
      <w:r>
        <w:rPr>
          <w:rFonts w:ascii="Arial" w:eastAsia="Arial" w:hAnsi="Arial"/>
        </w:rPr>
        <w:t>.</w:t>
      </w:r>
    </w:p>
    <w:p w:rsidR="00DD6E05" w:rsidRDefault="00DD6E05" w:rsidP="00A00FC8">
      <w:pPr>
        <w:spacing w:after="0" w:line="240" w:lineRule="auto"/>
        <w:rPr>
          <w:rFonts w:cstheme="minorHAnsi"/>
          <w:color w:val="000000"/>
        </w:rPr>
      </w:pPr>
      <w:r w:rsidRPr="0072702C">
        <w:rPr>
          <w:rFonts w:cstheme="minorHAnsi"/>
          <w:color w:val="000000"/>
        </w:rPr>
        <w:t>Revestimento em placas cerâmica 20 cm x 20cm em toda extensão da parede até a altura do teto</w:t>
      </w:r>
      <w:r>
        <w:rPr>
          <w:rFonts w:cstheme="minorHAnsi"/>
          <w:color w:val="000000"/>
        </w:rPr>
        <w:t>.</w:t>
      </w:r>
    </w:p>
    <w:p w:rsidR="00A00FC8" w:rsidRDefault="00A00FC8" w:rsidP="00A00FC8">
      <w:pPr>
        <w:spacing w:after="0" w:line="240" w:lineRule="auto"/>
        <w:rPr>
          <w:rFonts w:cstheme="minorHAnsi"/>
          <w:color w:val="000000"/>
        </w:rPr>
      </w:pPr>
    </w:p>
    <w:p w:rsidR="00176738" w:rsidRPr="009F3189" w:rsidRDefault="00A00FC8" w:rsidP="00F447D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 w:rsidR="00F21937" w:rsidRPr="009F3189">
        <w:rPr>
          <w:rFonts w:cstheme="minorHAnsi"/>
          <w:b/>
          <w:bCs/>
        </w:rPr>
        <w:t>4.</w:t>
      </w:r>
      <w:r w:rsidR="00124FA1">
        <w:rPr>
          <w:rFonts w:cstheme="minorHAnsi"/>
          <w:b/>
          <w:bCs/>
        </w:rPr>
        <w:t>6</w:t>
      </w:r>
      <w:r w:rsidR="00F21937" w:rsidRPr="009F3189">
        <w:rPr>
          <w:rFonts w:cstheme="minorHAnsi"/>
          <w:b/>
          <w:bCs/>
        </w:rPr>
        <w:t>.</w:t>
      </w:r>
      <w:r w:rsidR="006C4A60">
        <w:rPr>
          <w:rFonts w:cstheme="minorHAnsi"/>
          <w:b/>
          <w:bCs/>
        </w:rPr>
        <w:t>3</w:t>
      </w:r>
      <w:r w:rsidR="00F21937" w:rsidRPr="009F3189">
        <w:rPr>
          <w:rFonts w:cstheme="minorHAnsi"/>
          <w:b/>
          <w:bCs/>
        </w:rPr>
        <w:t xml:space="preserve">. Piso em Cerâmica </w:t>
      </w:r>
      <w:r w:rsidR="006B6FCE">
        <w:rPr>
          <w:rFonts w:cstheme="minorHAnsi"/>
          <w:b/>
          <w:bCs/>
        </w:rPr>
        <w:t xml:space="preserve">Granilite Mamorite ou </w:t>
      </w:r>
      <w:r w:rsidR="006B6FCE" w:rsidRPr="006B6FCE">
        <w:rPr>
          <w:rFonts w:cstheme="minorHAnsi"/>
          <w:b/>
          <w:bCs/>
        </w:rPr>
        <w:t>Grantina</w:t>
      </w:r>
      <w:r w:rsidR="00B67134">
        <w:rPr>
          <w:rFonts w:cstheme="minorHAnsi"/>
          <w:b/>
          <w:bCs/>
        </w:rPr>
        <w:t xml:space="preserve"> (1x1 m)</w:t>
      </w:r>
    </w:p>
    <w:p w:rsidR="00F447DA" w:rsidRPr="00F447DA" w:rsidRDefault="00A00FC8" w:rsidP="006C4A60">
      <w:pPr>
        <w:spacing w:after="0" w:line="240" w:lineRule="auto"/>
        <w:ind w:left="708" w:hanging="708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F21937" w:rsidRPr="009F3189">
        <w:rPr>
          <w:rFonts w:cstheme="minorHAnsi"/>
          <w:b/>
        </w:rPr>
        <w:t>4.</w:t>
      </w:r>
      <w:r w:rsidR="006C4A60">
        <w:rPr>
          <w:rFonts w:cstheme="minorHAnsi"/>
          <w:b/>
        </w:rPr>
        <w:t>6</w:t>
      </w:r>
      <w:r w:rsidR="00F21937" w:rsidRPr="009F3189">
        <w:rPr>
          <w:rFonts w:cstheme="minorHAnsi"/>
          <w:b/>
        </w:rPr>
        <w:t>.</w:t>
      </w:r>
      <w:r w:rsidR="006C4A60">
        <w:rPr>
          <w:rFonts w:cstheme="minorHAnsi"/>
          <w:b/>
        </w:rPr>
        <w:t>3</w:t>
      </w:r>
      <w:r w:rsidR="00F21937" w:rsidRPr="009F3189">
        <w:rPr>
          <w:rFonts w:cstheme="minorHAnsi"/>
          <w:b/>
        </w:rPr>
        <w:t>.1. Caracterização e Dimensões do Material:</w:t>
      </w:r>
    </w:p>
    <w:p w:rsidR="00F447DA" w:rsidRDefault="00F21937" w:rsidP="006C4A60">
      <w:pPr>
        <w:spacing w:after="0" w:line="240" w:lineRule="auto"/>
        <w:rPr>
          <w:rFonts w:cstheme="minorHAnsi"/>
          <w:b/>
        </w:rPr>
      </w:pPr>
      <w:r w:rsidRPr="00DA5D25">
        <w:rPr>
          <w:rFonts w:cstheme="minorHAnsi"/>
          <w:color w:val="000000"/>
        </w:rPr>
        <w:t xml:space="preserve">- Pavimentação em piso </w:t>
      </w:r>
      <w:r w:rsidR="006B6FCE">
        <w:rPr>
          <w:rFonts w:cstheme="minorHAnsi"/>
          <w:color w:val="000000"/>
        </w:rPr>
        <w:t>Granilite , marmorite ou Grantina com espessura de 8mm</w:t>
      </w:r>
      <w:r w:rsidRPr="00DA5D25">
        <w:rPr>
          <w:rFonts w:cstheme="minorHAnsi"/>
          <w:color w:val="000000"/>
        </w:rPr>
        <w:t>;</w:t>
      </w:r>
      <w:r w:rsidRPr="00DA5D25">
        <w:rPr>
          <w:rFonts w:cstheme="minorHAnsi"/>
          <w:color w:val="000000"/>
        </w:rPr>
        <w:br/>
      </w:r>
      <w:r w:rsidR="00A00FC8">
        <w:rPr>
          <w:rFonts w:cstheme="minorHAnsi"/>
          <w:b/>
        </w:rPr>
        <w:t xml:space="preserve">      </w:t>
      </w:r>
      <w:r w:rsidRPr="009F3189">
        <w:rPr>
          <w:rFonts w:cstheme="minorHAnsi"/>
          <w:b/>
        </w:rPr>
        <w:t>4.</w:t>
      </w:r>
      <w:r w:rsidR="002C4D09">
        <w:rPr>
          <w:rFonts w:cstheme="minorHAnsi"/>
          <w:b/>
        </w:rPr>
        <w:t>6</w:t>
      </w:r>
      <w:r w:rsidRPr="009F3189">
        <w:rPr>
          <w:rFonts w:cstheme="minorHAnsi"/>
          <w:b/>
        </w:rPr>
        <w:t>.</w:t>
      </w:r>
      <w:r w:rsidR="002C4D09">
        <w:rPr>
          <w:rFonts w:cstheme="minorHAnsi"/>
          <w:b/>
        </w:rPr>
        <w:t>3</w:t>
      </w:r>
      <w:r w:rsidRPr="009F3189">
        <w:rPr>
          <w:rFonts w:cstheme="minorHAnsi"/>
          <w:b/>
        </w:rPr>
        <w:t>.2. Seqüência de execução:</w:t>
      </w:r>
    </w:p>
    <w:p w:rsidR="005326D0" w:rsidRDefault="006B6FCE" w:rsidP="006C4A60">
      <w:pPr>
        <w:spacing w:after="0" w:line="240" w:lineRule="auto"/>
        <w:ind w:left="708" w:hanging="708"/>
        <w:rPr>
          <w:rFonts w:cstheme="minorHAnsi"/>
        </w:rPr>
      </w:pPr>
      <w:r>
        <w:rPr>
          <w:rFonts w:cstheme="minorHAnsi"/>
        </w:rPr>
        <w:t>-</w:t>
      </w:r>
      <w:r w:rsidRPr="006B6FCE">
        <w:rPr>
          <w:rFonts w:cstheme="minorHAnsi"/>
        </w:rPr>
        <w:t>Regularização e compactação de su</w:t>
      </w:r>
      <w:r>
        <w:rPr>
          <w:rFonts w:cstheme="minorHAnsi"/>
        </w:rPr>
        <w:t>bleito com 20 cm de espessura;</w:t>
      </w:r>
    </w:p>
    <w:p w:rsidR="005326D0" w:rsidRDefault="005326D0" w:rsidP="006C4A60">
      <w:pPr>
        <w:spacing w:after="0" w:line="240" w:lineRule="auto"/>
        <w:ind w:left="708" w:hanging="708"/>
        <w:rPr>
          <w:rFonts w:cstheme="minorHAnsi"/>
        </w:rPr>
      </w:pPr>
      <w:r>
        <w:rPr>
          <w:rFonts w:cstheme="minorHAnsi"/>
        </w:rPr>
        <w:t>- Lastro de concreto E= 5 cm com preparo mecânico;</w:t>
      </w:r>
    </w:p>
    <w:p w:rsidR="00832567" w:rsidRDefault="005326D0" w:rsidP="006C4A60">
      <w:pPr>
        <w:spacing w:after="0" w:line="240" w:lineRule="auto"/>
        <w:ind w:left="708" w:hanging="708"/>
        <w:rPr>
          <w:rFonts w:cstheme="minorHAnsi"/>
        </w:rPr>
      </w:pPr>
      <w:r w:rsidRPr="00B80A19">
        <w:rPr>
          <w:rFonts w:cstheme="minorHAnsi"/>
        </w:rPr>
        <w:lastRenderedPageBreak/>
        <w:t>-</w:t>
      </w:r>
      <w:r w:rsidR="00B67134" w:rsidRPr="00B80A19">
        <w:rPr>
          <w:rFonts w:cstheme="minorHAnsi"/>
        </w:rPr>
        <w:t>Contrapiso em argamassa traço 1:4 (cimento e areia), com preparo mecânico com betoneira,</w:t>
      </w:r>
    </w:p>
    <w:p w:rsidR="005326D0" w:rsidRPr="00B80A19" w:rsidRDefault="00B67134" w:rsidP="006C4A60">
      <w:pPr>
        <w:spacing w:after="0" w:line="240" w:lineRule="auto"/>
        <w:ind w:left="708" w:hanging="708"/>
        <w:rPr>
          <w:rFonts w:cstheme="minorHAnsi"/>
        </w:rPr>
      </w:pPr>
      <w:r w:rsidRPr="00B80A19">
        <w:rPr>
          <w:rFonts w:cstheme="minorHAnsi"/>
        </w:rPr>
        <w:t xml:space="preserve"> aplicado em áreas secas</w:t>
      </w:r>
      <w:r w:rsidR="00B80A19" w:rsidRPr="00B80A19">
        <w:rPr>
          <w:rFonts w:cstheme="minorHAnsi"/>
        </w:rPr>
        <w:t xml:space="preserve"> </w:t>
      </w:r>
      <w:r w:rsidR="006D674D" w:rsidRPr="00B80A19">
        <w:rPr>
          <w:rFonts w:cstheme="minorHAnsi"/>
        </w:rPr>
        <w:t>com espessura de 2 cm;</w:t>
      </w:r>
    </w:p>
    <w:p w:rsidR="00832567" w:rsidRDefault="006B6FCE" w:rsidP="006C4A60">
      <w:pPr>
        <w:spacing w:after="0" w:line="240" w:lineRule="auto"/>
        <w:ind w:left="708" w:hanging="708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-</w:t>
      </w:r>
      <w:r w:rsidR="00F21937" w:rsidRPr="00DA5D25">
        <w:rPr>
          <w:rFonts w:cstheme="minorHAnsi"/>
          <w:color w:val="000000"/>
        </w:rPr>
        <w:t>O piso revestido</w:t>
      </w:r>
      <w:r w:rsidRPr="006B6FC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Granilite, marmorite ou Grantina com</w:t>
      </w:r>
      <w:r w:rsidR="00F21937" w:rsidRPr="00DA5D2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juntas de dilatação plástica</w:t>
      </w:r>
      <w:r w:rsidR="005326D0">
        <w:rPr>
          <w:rFonts w:cstheme="minorHAnsi"/>
          <w:color w:val="000000"/>
        </w:rPr>
        <w:t xml:space="preserve"> com panos</w:t>
      </w:r>
    </w:p>
    <w:p w:rsidR="00176738" w:rsidRPr="00545D50" w:rsidRDefault="005326D0" w:rsidP="006C4A60">
      <w:pPr>
        <w:spacing w:after="0" w:line="240" w:lineRule="auto"/>
        <w:ind w:left="708" w:hanging="708"/>
        <w:rPr>
          <w:rFonts w:cstheme="minorHAnsi"/>
          <w:i/>
          <w:iCs/>
          <w:strike/>
        </w:rPr>
      </w:pPr>
      <w:r>
        <w:rPr>
          <w:rFonts w:cstheme="minorHAnsi"/>
          <w:color w:val="000000"/>
        </w:rPr>
        <w:t xml:space="preserve"> mínimos de 1x1 m</w:t>
      </w:r>
      <w:r w:rsidR="006B6FCE">
        <w:rPr>
          <w:rFonts w:cstheme="minorHAnsi"/>
          <w:color w:val="000000"/>
        </w:rPr>
        <w:t>.</w:t>
      </w:r>
      <w:r w:rsidR="00F21937" w:rsidRPr="00DA5D25">
        <w:rPr>
          <w:rFonts w:cstheme="minorHAnsi"/>
          <w:color w:val="000000"/>
        </w:rPr>
        <w:br/>
      </w:r>
    </w:p>
    <w:p w:rsidR="00176738" w:rsidRPr="009F3189" w:rsidRDefault="00A00FC8" w:rsidP="00DA5D2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  <w:r w:rsidR="00F21937" w:rsidRPr="009F3189">
        <w:rPr>
          <w:rFonts w:cstheme="minorHAnsi"/>
          <w:b/>
          <w:bCs/>
        </w:rPr>
        <w:t>4.</w:t>
      </w:r>
      <w:r w:rsidR="002C4D09">
        <w:rPr>
          <w:rFonts w:cstheme="minorHAnsi"/>
          <w:b/>
          <w:bCs/>
        </w:rPr>
        <w:t>6</w:t>
      </w:r>
      <w:r w:rsidR="00F21937" w:rsidRPr="009F3189">
        <w:rPr>
          <w:rFonts w:cstheme="minorHAnsi"/>
          <w:b/>
          <w:bCs/>
        </w:rPr>
        <w:t>.</w:t>
      </w:r>
      <w:r w:rsidR="002C4D09">
        <w:rPr>
          <w:rFonts w:cstheme="minorHAnsi"/>
          <w:b/>
          <w:bCs/>
        </w:rPr>
        <w:t>4</w:t>
      </w:r>
      <w:r w:rsidR="00F21937" w:rsidRPr="009F3189">
        <w:rPr>
          <w:rFonts w:cstheme="minorHAnsi"/>
          <w:b/>
          <w:bCs/>
        </w:rPr>
        <w:t>. Piso em Cimento desempenado</w:t>
      </w:r>
      <w:r w:rsidR="00963528">
        <w:rPr>
          <w:rFonts w:cstheme="minorHAnsi"/>
          <w:b/>
          <w:bCs/>
        </w:rPr>
        <w:t xml:space="preserve"> – (Calçadas externas)</w:t>
      </w:r>
    </w:p>
    <w:p w:rsidR="00963528" w:rsidRPr="00963528" w:rsidRDefault="00A00FC8" w:rsidP="00A00FC8">
      <w:pPr>
        <w:spacing w:after="0" w:line="240" w:lineRule="auto"/>
        <w:rPr>
          <w:rFonts w:cstheme="minorHAnsi"/>
        </w:rPr>
      </w:pPr>
      <w:r>
        <w:rPr>
          <w:rFonts w:cstheme="minorHAnsi"/>
          <w:color w:val="DEA900"/>
        </w:rPr>
        <w:t xml:space="preserve">     </w:t>
      </w:r>
      <w:r w:rsidR="00F21937" w:rsidRPr="009F3189">
        <w:rPr>
          <w:rFonts w:cstheme="minorHAnsi"/>
          <w:b/>
        </w:rPr>
        <w:t>4.</w:t>
      </w:r>
      <w:r w:rsidR="002C4D09">
        <w:rPr>
          <w:rFonts w:cstheme="minorHAnsi"/>
          <w:b/>
        </w:rPr>
        <w:t>6</w:t>
      </w:r>
      <w:r w:rsidR="00F21937" w:rsidRPr="009F3189">
        <w:rPr>
          <w:rFonts w:cstheme="minorHAnsi"/>
          <w:b/>
        </w:rPr>
        <w:t>.</w:t>
      </w:r>
      <w:r w:rsidR="002C4D09">
        <w:rPr>
          <w:rFonts w:cstheme="minorHAnsi"/>
          <w:b/>
        </w:rPr>
        <w:t>4</w:t>
      </w:r>
      <w:r w:rsidR="00F21937" w:rsidRPr="009F3189">
        <w:rPr>
          <w:rFonts w:cstheme="minorHAnsi"/>
          <w:b/>
        </w:rPr>
        <w:t>.1. Caracterização e Dimensões do Material:</w:t>
      </w:r>
      <w:r w:rsidR="00F21937" w:rsidRPr="00DA5D25">
        <w:rPr>
          <w:rFonts w:cstheme="minorHAnsi"/>
          <w:color w:val="DEA900"/>
        </w:rPr>
        <w:br/>
      </w:r>
      <w:r w:rsidR="00F21937" w:rsidRPr="00DA5D25">
        <w:rPr>
          <w:rFonts w:cstheme="minorHAnsi"/>
          <w:color w:val="000000"/>
        </w:rPr>
        <w:t>-</w:t>
      </w:r>
      <w:r w:rsidR="00963528">
        <w:rPr>
          <w:rFonts w:cstheme="minorHAnsi"/>
          <w:color w:val="000000"/>
        </w:rPr>
        <w:t xml:space="preserve"> </w:t>
      </w:r>
      <w:r w:rsidR="00963528" w:rsidRPr="00963528">
        <w:rPr>
          <w:rFonts w:cstheme="minorHAnsi"/>
        </w:rPr>
        <w:t xml:space="preserve">Pavimentação em </w:t>
      </w:r>
      <w:r w:rsidR="00963528">
        <w:rPr>
          <w:rFonts w:cstheme="minorHAnsi"/>
        </w:rPr>
        <w:t>concreto moldado “in loco”</w:t>
      </w:r>
      <w:r w:rsidR="004840ED">
        <w:rPr>
          <w:rFonts w:cstheme="minorHAnsi"/>
        </w:rPr>
        <w:t>, feito em obra,</w:t>
      </w:r>
      <w:r w:rsidR="00963528">
        <w:rPr>
          <w:rFonts w:cstheme="minorHAnsi"/>
        </w:rPr>
        <w:t xml:space="preserve"> acabamento convencional não armado</w:t>
      </w:r>
      <w:r w:rsidR="004840ED">
        <w:rPr>
          <w:rFonts w:cstheme="minorHAnsi"/>
        </w:rPr>
        <w:t>;</w:t>
      </w:r>
    </w:p>
    <w:p w:rsidR="004840ED" w:rsidRDefault="00F21937" w:rsidP="00A00FC8">
      <w:pPr>
        <w:spacing w:after="0" w:line="240" w:lineRule="auto"/>
        <w:rPr>
          <w:rFonts w:cstheme="minorHAnsi"/>
          <w:b/>
        </w:rPr>
      </w:pPr>
      <w:r w:rsidRPr="00DA5D25">
        <w:rPr>
          <w:rFonts w:cstheme="minorHAnsi"/>
          <w:color w:val="000000"/>
        </w:rPr>
        <w:t xml:space="preserve">- Placas de: aproximadamente 1,00m (comprimento) x </w:t>
      </w:r>
      <w:r w:rsidR="00545D50">
        <w:rPr>
          <w:rFonts w:cstheme="minorHAnsi"/>
          <w:color w:val="000000"/>
        </w:rPr>
        <w:t>0</w:t>
      </w:r>
      <w:r w:rsidRPr="00DA5D25">
        <w:rPr>
          <w:rFonts w:cstheme="minorHAnsi"/>
          <w:color w:val="000000"/>
        </w:rPr>
        <w:t>,</w:t>
      </w:r>
      <w:r w:rsidR="00545D50">
        <w:rPr>
          <w:rFonts w:cstheme="minorHAnsi"/>
          <w:color w:val="000000"/>
        </w:rPr>
        <w:t>8</w:t>
      </w:r>
      <w:r w:rsidRPr="00DA5D25">
        <w:rPr>
          <w:rFonts w:cstheme="minorHAnsi"/>
          <w:color w:val="000000"/>
        </w:rPr>
        <w:t xml:space="preserve">0m (largura) </w:t>
      </w:r>
      <w:r w:rsidR="004840ED">
        <w:rPr>
          <w:rFonts w:cstheme="minorHAnsi"/>
          <w:color w:val="000000"/>
        </w:rPr>
        <w:t>x espessura 7c</w:t>
      </w:r>
    </w:p>
    <w:p w:rsidR="00DC2B63" w:rsidRDefault="00A00FC8" w:rsidP="00A00FC8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</w:rPr>
        <w:t xml:space="preserve">     </w:t>
      </w:r>
      <w:r w:rsidR="00F21937" w:rsidRPr="009F3189">
        <w:rPr>
          <w:rFonts w:cstheme="minorHAnsi"/>
          <w:b/>
        </w:rPr>
        <w:t>4.</w:t>
      </w:r>
      <w:r w:rsidR="002C4D09">
        <w:rPr>
          <w:rFonts w:cstheme="minorHAnsi"/>
          <w:b/>
        </w:rPr>
        <w:t>6</w:t>
      </w:r>
      <w:r w:rsidR="00F21937" w:rsidRPr="009F3189">
        <w:rPr>
          <w:rFonts w:cstheme="minorHAnsi"/>
          <w:b/>
        </w:rPr>
        <w:t>.</w:t>
      </w:r>
      <w:r w:rsidR="002C4D09">
        <w:rPr>
          <w:rFonts w:cstheme="minorHAnsi"/>
          <w:b/>
        </w:rPr>
        <w:t>4</w:t>
      </w:r>
      <w:r w:rsidR="00F21937" w:rsidRPr="009F3189">
        <w:rPr>
          <w:rFonts w:cstheme="minorHAnsi"/>
          <w:b/>
        </w:rPr>
        <w:t>.2. Seqüência de execução:</w:t>
      </w:r>
      <w:r w:rsidR="00F21937" w:rsidRPr="00DA5D25">
        <w:rPr>
          <w:rFonts w:cstheme="minorHAnsi"/>
          <w:color w:val="DEA900"/>
        </w:rPr>
        <w:br/>
      </w:r>
      <w:r w:rsidR="00F21937" w:rsidRPr="00DA5D25">
        <w:rPr>
          <w:rFonts w:cstheme="minorHAnsi"/>
          <w:color w:val="000000"/>
        </w:rPr>
        <w:t>-</w:t>
      </w:r>
      <w:r w:rsidR="00DC2B63" w:rsidRPr="00DA5D25">
        <w:rPr>
          <w:rFonts w:cstheme="minorHAnsi"/>
          <w:color w:val="000000"/>
        </w:rPr>
        <w:t xml:space="preserve"> </w:t>
      </w:r>
      <w:r w:rsidR="00DC2B63">
        <w:rPr>
          <w:rFonts w:cstheme="minorHAnsi"/>
          <w:color w:val="000000"/>
        </w:rPr>
        <w:t>Regularização e compactação de subleito até 20 cm de espessura;</w:t>
      </w:r>
    </w:p>
    <w:p w:rsidR="00DC2B63" w:rsidRDefault="00A00FC8" w:rsidP="00A00FC8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-</w:t>
      </w:r>
      <w:r w:rsidR="00DC2B63">
        <w:rPr>
          <w:rFonts w:cstheme="minorHAnsi"/>
          <w:color w:val="000000"/>
        </w:rPr>
        <w:t>Execução da calçada em com concreto moldado in loco;</w:t>
      </w:r>
    </w:p>
    <w:p w:rsidR="00176738" w:rsidRPr="0035123A" w:rsidRDefault="00176738" w:rsidP="00030B48">
      <w:pPr>
        <w:spacing w:after="0" w:line="240" w:lineRule="auto"/>
        <w:ind w:left="708"/>
        <w:rPr>
          <w:rFonts w:cstheme="minorHAnsi"/>
          <w:strike/>
          <w:color w:val="000000"/>
        </w:rPr>
      </w:pPr>
    </w:p>
    <w:p w:rsidR="00EC2FB5" w:rsidRDefault="00F21937" w:rsidP="00DA5D25">
      <w:pPr>
        <w:spacing w:after="0" w:line="240" w:lineRule="auto"/>
        <w:rPr>
          <w:rFonts w:cstheme="minorHAnsi"/>
          <w:color w:val="000000"/>
        </w:rPr>
      </w:pPr>
      <w:r w:rsidRPr="009F3189">
        <w:rPr>
          <w:rFonts w:cstheme="minorHAnsi"/>
          <w:b/>
          <w:bCs/>
        </w:rPr>
        <w:t>4.7. Louças</w:t>
      </w:r>
      <w:r w:rsidRPr="00DA5D25">
        <w:rPr>
          <w:rFonts w:cstheme="minorHAnsi"/>
          <w:color w:val="DEA900"/>
        </w:rPr>
        <w:br/>
      </w:r>
      <w:r w:rsidRPr="00DA5D25">
        <w:rPr>
          <w:rFonts w:cstheme="minorHAnsi"/>
          <w:color w:val="000000"/>
        </w:rPr>
        <w:t>Visando facilitar a aquisição e futuras substituições das bacias sanitárias, das</w:t>
      </w:r>
      <w:r w:rsidRPr="00DA5D25">
        <w:rPr>
          <w:rFonts w:cstheme="minorHAnsi"/>
          <w:color w:val="000000"/>
        </w:rPr>
        <w:br/>
        <w:t>cubas e dos lavatórios, o projeto padrão adota todas as louças da escola na cor branca e</w:t>
      </w:r>
      <w:r w:rsidRPr="00DA5D25">
        <w:rPr>
          <w:rFonts w:cstheme="minorHAnsi"/>
          <w:color w:val="000000"/>
        </w:rPr>
        <w:br/>
        <w:t>com as seguintes sugestões, conforme modelos de referência abaixo.</w:t>
      </w:r>
      <w:r w:rsidRPr="00DA5D25">
        <w:rPr>
          <w:rFonts w:cstheme="minorHAnsi"/>
          <w:color w:val="000000"/>
        </w:rPr>
        <w:br/>
      </w:r>
      <w:r w:rsidR="00A00FC8">
        <w:rPr>
          <w:rFonts w:cstheme="minorHAnsi"/>
          <w:b/>
        </w:rPr>
        <w:t xml:space="preserve">    </w:t>
      </w:r>
      <w:r w:rsidRPr="009F3189">
        <w:rPr>
          <w:rFonts w:cstheme="minorHAnsi"/>
          <w:b/>
        </w:rPr>
        <w:t>4.7.1. Caracterização do Material:</w:t>
      </w:r>
      <w:r w:rsidRPr="00DA5D25">
        <w:rPr>
          <w:rFonts w:cstheme="minorHAnsi"/>
          <w:color w:val="DEA900"/>
        </w:rPr>
        <w:br/>
      </w:r>
      <w:r w:rsidR="00D05E52">
        <w:rPr>
          <w:rFonts w:cstheme="minorHAnsi"/>
          <w:color w:val="000000"/>
        </w:rPr>
        <w:t>Lavatório louça branca</w:t>
      </w:r>
      <w:r w:rsidR="00EC2FB5">
        <w:rPr>
          <w:rFonts w:cstheme="minorHAnsi"/>
          <w:color w:val="000000"/>
        </w:rPr>
        <w:t>,</w:t>
      </w:r>
      <w:r w:rsidR="00D05E52">
        <w:rPr>
          <w:rFonts w:cstheme="minorHAnsi"/>
          <w:color w:val="000000"/>
        </w:rPr>
        <w:t xml:space="preserve"> suspenso 29,5 x 39 cm</w:t>
      </w:r>
      <w:r w:rsidR="00EC2FB5">
        <w:rPr>
          <w:rFonts w:cstheme="minorHAnsi"/>
          <w:color w:val="000000"/>
        </w:rPr>
        <w:t xml:space="preserve"> ou equivalente, padrão popular, com sifão</w:t>
      </w:r>
      <w:r w:rsidR="00D05E52">
        <w:rPr>
          <w:rFonts w:cstheme="minorHAnsi"/>
          <w:color w:val="000000"/>
        </w:rPr>
        <w:t xml:space="preserve"> </w:t>
      </w:r>
      <w:r w:rsidR="00EC2FB5">
        <w:rPr>
          <w:rFonts w:cstheme="minorHAnsi"/>
          <w:color w:val="000000"/>
        </w:rPr>
        <w:t>tipo garrafa em PVC, válvula de engate flexível 30 cm em plástico padrão e torneira cromada de mesa popular.</w:t>
      </w:r>
    </w:p>
    <w:p w:rsidR="00EC2FB5" w:rsidRDefault="00EC2FB5" w:rsidP="00DA5D25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Tanque de</w:t>
      </w:r>
      <w:r w:rsidR="00E0490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louça branca com coluna 30 l </w:t>
      </w:r>
      <w:r w:rsidR="00484B1B">
        <w:rPr>
          <w:rFonts w:cstheme="minorHAnsi"/>
          <w:color w:val="000000"/>
        </w:rPr>
        <w:t>ou equivalente com sifão flexível em PVC, válvula metálica e</w:t>
      </w:r>
    </w:p>
    <w:p w:rsidR="00484B1B" w:rsidRPr="00484B1B" w:rsidRDefault="009B2C44" w:rsidP="00DA5D25">
      <w:pPr>
        <w:spacing w:after="0" w:line="240" w:lineRule="auto"/>
        <w:rPr>
          <w:rFonts w:cstheme="minorHAnsi"/>
        </w:rPr>
      </w:pPr>
      <w:r w:rsidRPr="009B2C44">
        <w:rPr>
          <w:rFonts w:cstheme="minorHAnsi"/>
        </w:rPr>
        <w:t>Vaso</w:t>
      </w:r>
      <w:r w:rsidR="00484B1B" w:rsidRPr="009B2C44">
        <w:rPr>
          <w:rFonts w:cstheme="minorHAnsi"/>
        </w:rPr>
        <w:t xml:space="preserve"> sanitári</w:t>
      </w:r>
      <w:r w:rsidRPr="009B2C44">
        <w:rPr>
          <w:rFonts w:cstheme="minorHAnsi"/>
        </w:rPr>
        <w:t>o</w:t>
      </w:r>
      <w:r w:rsidR="00080E40" w:rsidRPr="009B2C44">
        <w:rPr>
          <w:rFonts w:cstheme="minorHAnsi"/>
        </w:rPr>
        <w:t xml:space="preserve"> </w:t>
      </w:r>
      <w:r>
        <w:rPr>
          <w:rFonts w:cstheme="minorHAnsi"/>
        </w:rPr>
        <w:t xml:space="preserve">convencional para PCD sem furo frontal com louça branca, sem acento, com conjunto de ligação para bacia sanitária ajustável; </w:t>
      </w:r>
      <w:r w:rsidR="00484B1B" w:rsidRPr="00484B1B">
        <w:rPr>
          <w:rFonts w:cstheme="minorHAnsi"/>
        </w:rPr>
        <w:t>Cuba de embutir de aço inoxidável média.</w:t>
      </w:r>
    </w:p>
    <w:p w:rsidR="00484B1B" w:rsidRPr="00484B1B" w:rsidRDefault="00484B1B" w:rsidP="00DA5D25">
      <w:pPr>
        <w:spacing w:after="0" w:line="240" w:lineRule="auto"/>
        <w:rPr>
          <w:rFonts w:cstheme="minorHAnsi"/>
          <w:color w:val="FF0000"/>
        </w:rPr>
      </w:pPr>
    </w:p>
    <w:p w:rsidR="0035123A" w:rsidRPr="0035123A" w:rsidRDefault="00A00FC8" w:rsidP="00DA5D25">
      <w:pPr>
        <w:spacing w:after="0" w:line="240" w:lineRule="auto"/>
        <w:rPr>
          <w:rFonts w:cstheme="minorHAnsi"/>
          <w:strike/>
          <w:color w:val="000000"/>
        </w:rPr>
      </w:pPr>
      <w:r>
        <w:rPr>
          <w:rFonts w:cstheme="minorHAnsi"/>
          <w:b/>
          <w:bCs/>
        </w:rPr>
        <w:t xml:space="preserve">   </w:t>
      </w:r>
      <w:r w:rsidR="00F21937" w:rsidRPr="009F3189">
        <w:rPr>
          <w:rFonts w:cstheme="minorHAnsi"/>
          <w:b/>
          <w:bCs/>
        </w:rPr>
        <w:t>4.7.</w:t>
      </w:r>
      <w:r w:rsidR="002C4D09">
        <w:rPr>
          <w:rFonts w:cstheme="minorHAnsi"/>
          <w:b/>
          <w:bCs/>
        </w:rPr>
        <w:t>2</w:t>
      </w:r>
      <w:r w:rsidR="00F21937" w:rsidRPr="009F3189">
        <w:rPr>
          <w:rFonts w:cstheme="minorHAnsi"/>
          <w:b/>
          <w:bCs/>
        </w:rPr>
        <w:t>. Metais / Plásticos</w:t>
      </w:r>
      <w:r w:rsidR="00F21937" w:rsidRPr="00DA5D25">
        <w:rPr>
          <w:rFonts w:cstheme="minorHAnsi"/>
          <w:color w:val="DEA900"/>
        </w:rPr>
        <w:br/>
      </w:r>
      <w:r w:rsidR="00F21937" w:rsidRPr="00DA5D25">
        <w:rPr>
          <w:rFonts w:cstheme="minorHAnsi"/>
          <w:color w:val="000000"/>
        </w:rPr>
        <w:t>Visando facilitar a aquisição e futuras substituições das torneiras, das válvulas de</w:t>
      </w:r>
      <w:r w:rsidR="00F21937" w:rsidRPr="00DA5D25">
        <w:rPr>
          <w:rFonts w:cstheme="minorHAnsi"/>
          <w:color w:val="000000"/>
        </w:rPr>
        <w:br/>
        <w:t>descarga e das cubas de inox, o projeto padrão sugere que todos os metais da escola sejam</w:t>
      </w:r>
      <w:r w:rsidR="00F21937" w:rsidRPr="00DA5D25">
        <w:rPr>
          <w:rFonts w:cstheme="minorHAnsi"/>
          <w:color w:val="000000"/>
        </w:rPr>
        <w:br/>
        <w:t>de marcas difundidas em todo território nacional, conforme modelos de referência abaixo.</w:t>
      </w:r>
      <w:r w:rsidR="00F21937" w:rsidRPr="00DA5D25">
        <w:rPr>
          <w:rFonts w:cstheme="minorHAnsi"/>
          <w:color w:val="000000"/>
        </w:rPr>
        <w:br/>
        <w:t>Serão sugeridos neste Memorial apenas os itens de metais aparentes, todos os</w:t>
      </w:r>
      <w:r w:rsidR="00F21937" w:rsidRPr="00DA5D25">
        <w:rPr>
          <w:rFonts w:cstheme="minorHAnsi"/>
          <w:color w:val="000000"/>
        </w:rPr>
        <w:br/>
        <w:t>complementos (ex.: sifões, válvulas para ralo das cubas, acabamentos dos registros</w:t>
      </w:r>
      <w:r w:rsidR="00186A98">
        <w:rPr>
          <w:rFonts w:cstheme="minorHAnsi"/>
          <w:color w:val="000000"/>
        </w:rPr>
        <w:t>).</w:t>
      </w:r>
      <w:r w:rsidR="00F21937" w:rsidRPr="00DA5D25">
        <w:rPr>
          <w:rFonts w:cstheme="minorHAnsi"/>
          <w:color w:val="000000"/>
        </w:rPr>
        <w:br/>
        <w:t>deverão ser incluídos na planilha orçamentária, seguindo o padrão de qualidade das peças</w:t>
      </w:r>
      <w:r w:rsidR="00F21937" w:rsidRPr="00DA5D25">
        <w:rPr>
          <w:rFonts w:cstheme="minorHAnsi"/>
          <w:color w:val="000000"/>
        </w:rPr>
        <w:br/>
        <w:t>aqui especificadas.</w:t>
      </w:r>
      <w:r w:rsidR="00F21937" w:rsidRPr="00DA5D25">
        <w:rPr>
          <w:rFonts w:cstheme="minorHAnsi"/>
          <w:color w:val="000000"/>
        </w:rPr>
        <w:br/>
      </w:r>
    </w:p>
    <w:p w:rsidR="006D3522" w:rsidRDefault="00A00FC8" w:rsidP="00DA5D2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 w:rsidR="00F21937" w:rsidRPr="009F3189">
        <w:rPr>
          <w:rFonts w:cstheme="minorHAnsi"/>
          <w:b/>
          <w:bCs/>
        </w:rPr>
        <w:t>4.7.</w:t>
      </w:r>
      <w:r w:rsidR="002C4D09">
        <w:rPr>
          <w:rFonts w:cstheme="minorHAnsi"/>
          <w:b/>
          <w:bCs/>
        </w:rPr>
        <w:t>3</w:t>
      </w:r>
      <w:r w:rsidR="00F21937" w:rsidRPr="009F3189">
        <w:rPr>
          <w:rFonts w:cstheme="minorHAnsi"/>
          <w:b/>
          <w:bCs/>
        </w:rPr>
        <w:t>. Bancadas em granito</w:t>
      </w:r>
    </w:p>
    <w:p w:rsidR="00A34BD8" w:rsidRDefault="006D3522" w:rsidP="00DA5D25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    </w:t>
      </w:r>
      <w:r w:rsidRPr="00A34BD8">
        <w:rPr>
          <w:rFonts w:cstheme="minorHAnsi"/>
          <w:bCs/>
        </w:rPr>
        <w:t xml:space="preserve">Bancada em granito </w:t>
      </w:r>
      <w:r w:rsidR="00A026A2" w:rsidRPr="00A34BD8">
        <w:rPr>
          <w:rFonts w:cstheme="minorHAnsi"/>
          <w:bCs/>
        </w:rPr>
        <w:t>polido.</w:t>
      </w:r>
      <w:r w:rsidR="00F21937" w:rsidRPr="00A34BD8">
        <w:rPr>
          <w:rFonts w:cstheme="minorHAnsi"/>
          <w:b/>
        </w:rPr>
        <w:br/>
      </w:r>
      <w:r w:rsidR="00A00FC8">
        <w:rPr>
          <w:rFonts w:cstheme="minorHAnsi"/>
          <w:b/>
        </w:rPr>
        <w:t xml:space="preserve">      </w:t>
      </w:r>
      <w:r w:rsidR="00F21937" w:rsidRPr="009F3189">
        <w:rPr>
          <w:rFonts w:cstheme="minorHAnsi"/>
          <w:b/>
        </w:rPr>
        <w:t>4.7.</w:t>
      </w:r>
      <w:r w:rsidR="002C4D09">
        <w:rPr>
          <w:rFonts w:cstheme="minorHAnsi"/>
          <w:b/>
        </w:rPr>
        <w:t>3</w:t>
      </w:r>
      <w:r w:rsidR="00F21937" w:rsidRPr="009F3189">
        <w:rPr>
          <w:rFonts w:cstheme="minorHAnsi"/>
          <w:b/>
        </w:rPr>
        <w:t>.1. Características e Dimensões do Material:</w:t>
      </w:r>
      <w:r w:rsidR="00F21937" w:rsidRPr="00DA5D25">
        <w:rPr>
          <w:rFonts w:cstheme="minorHAnsi"/>
          <w:color w:val="DEA900"/>
        </w:rPr>
        <w:br/>
      </w:r>
      <w:r w:rsidR="00A34BD8">
        <w:rPr>
          <w:rFonts w:cstheme="minorHAnsi"/>
          <w:color w:val="000000"/>
        </w:rPr>
        <w:t xml:space="preserve"> -</w:t>
      </w:r>
      <w:r w:rsidR="00F21937" w:rsidRPr="00DA5D25">
        <w:rPr>
          <w:rFonts w:cstheme="minorHAnsi"/>
          <w:color w:val="000000"/>
        </w:rPr>
        <w:t>Granito cinza andorinha,acabamento Polido</w:t>
      </w:r>
      <w:r w:rsidR="00A34BD8">
        <w:rPr>
          <w:rFonts w:cstheme="minorHAnsi"/>
          <w:color w:val="000000"/>
        </w:rPr>
        <w:t>;</w:t>
      </w:r>
      <w:r w:rsidR="00F21937" w:rsidRPr="00DA5D25">
        <w:rPr>
          <w:rFonts w:cstheme="minorHAnsi"/>
          <w:color w:val="000000"/>
        </w:rPr>
        <w:br/>
        <w:t xml:space="preserve">- Dimensões </w:t>
      </w:r>
      <w:r w:rsidR="00A34BD8">
        <w:rPr>
          <w:rFonts w:cstheme="minorHAnsi"/>
          <w:color w:val="000000"/>
        </w:rPr>
        <w:t>1.65 x 60 cm (Pia)</w:t>
      </w:r>
      <w:r w:rsidR="00F21937" w:rsidRPr="00DA5D25">
        <w:rPr>
          <w:rFonts w:cstheme="minorHAnsi"/>
          <w:color w:val="000000"/>
        </w:rPr>
        <w:t xml:space="preserve">, </w:t>
      </w:r>
      <w:r w:rsidR="006E2D2F">
        <w:rPr>
          <w:rFonts w:cstheme="minorHAnsi"/>
          <w:color w:val="000000"/>
        </w:rPr>
        <w:t>cozinha</w:t>
      </w:r>
      <w:r w:rsidR="00A34BD8">
        <w:rPr>
          <w:rFonts w:cstheme="minorHAnsi"/>
          <w:color w:val="000000"/>
        </w:rPr>
        <w:t>;</w:t>
      </w:r>
    </w:p>
    <w:p w:rsidR="00A34BD8" w:rsidRDefault="00A34BD8" w:rsidP="00DA5D25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-</w:t>
      </w:r>
      <w:r w:rsidRPr="00DA5D25">
        <w:rPr>
          <w:rFonts w:cstheme="minorHAnsi"/>
          <w:color w:val="000000"/>
        </w:rPr>
        <w:t xml:space="preserve"> Dimensões </w:t>
      </w:r>
      <w:r>
        <w:rPr>
          <w:rFonts w:cstheme="minorHAnsi"/>
          <w:color w:val="000000"/>
        </w:rPr>
        <w:t>1.5</w:t>
      </w:r>
      <w:r w:rsidR="006E2D2F">
        <w:rPr>
          <w:rFonts w:cstheme="minorHAnsi"/>
          <w:color w:val="000000"/>
        </w:rPr>
        <w:t>0</w:t>
      </w:r>
      <w:r>
        <w:rPr>
          <w:rFonts w:cstheme="minorHAnsi"/>
          <w:color w:val="000000"/>
        </w:rPr>
        <w:t xml:space="preserve"> x 60 cm (</w:t>
      </w:r>
      <w:r w:rsidR="006E2D2F">
        <w:rPr>
          <w:rFonts w:cstheme="minorHAnsi"/>
          <w:color w:val="000000"/>
        </w:rPr>
        <w:t>bancada da pia</w:t>
      </w:r>
      <w:r>
        <w:rPr>
          <w:rFonts w:cstheme="minorHAnsi"/>
          <w:color w:val="000000"/>
        </w:rPr>
        <w:t>)</w:t>
      </w:r>
      <w:r w:rsidRPr="00DA5D25">
        <w:rPr>
          <w:rFonts w:cstheme="minorHAnsi"/>
          <w:color w:val="000000"/>
        </w:rPr>
        <w:t xml:space="preserve">, </w:t>
      </w:r>
      <w:r w:rsidR="006E2D2F">
        <w:rPr>
          <w:rFonts w:cstheme="minorHAnsi"/>
          <w:color w:val="000000"/>
        </w:rPr>
        <w:t>banheiro masculino/ feminino</w:t>
      </w:r>
      <w:r w:rsidRPr="00DA5D25">
        <w:rPr>
          <w:rFonts w:cstheme="minorHAnsi"/>
          <w:color w:val="000000"/>
        </w:rPr>
        <w:t>.</w:t>
      </w:r>
      <w:r w:rsidR="00F21937" w:rsidRPr="00DA5D25">
        <w:rPr>
          <w:rFonts w:cstheme="minorHAnsi"/>
          <w:color w:val="000000"/>
        </w:rPr>
        <w:br/>
        <w:t>- As bancadas deverão ser instaladas a 90</w:t>
      </w:r>
      <w:r w:rsidR="00A026A2">
        <w:rPr>
          <w:rFonts w:cstheme="minorHAnsi"/>
          <w:color w:val="000000"/>
        </w:rPr>
        <w:t xml:space="preserve"> </w:t>
      </w:r>
      <w:r w:rsidR="00F21937" w:rsidRPr="00DA5D25">
        <w:rPr>
          <w:rFonts w:cstheme="minorHAnsi"/>
          <w:color w:val="000000"/>
        </w:rPr>
        <w:t>cm do piso.</w:t>
      </w:r>
      <w:r w:rsidR="00F21937" w:rsidRPr="00DA5D25">
        <w:rPr>
          <w:rFonts w:cstheme="minorHAnsi"/>
          <w:color w:val="000000"/>
        </w:rPr>
        <w:br/>
        <w:t>- Espessura do granito: 2</w:t>
      </w:r>
      <w:r>
        <w:rPr>
          <w:rFonts w:cstheme="minorHAnsi"/>
          <w:color w:val="000000"/>
        </w:rPr>
        <w:t>,5</w:t>
      </w:r>
      <w:r w:rsidR="00F21937" w:rsidRPr="00DA5D25">
        <w:rPr>
          <w:rFonts w:cstheme="minorHAnsi"/>
          <w:color w:val="000000"/>
        </w:rPr>
        <w:t>mm.</w:t>
      </w:r>
      <w:r w:rsidR="00F21937" w:rsidRPr="00DA5D25">
        <w:rPr>
          <w:rFonts w:cstheme="minorHAnsi"/>
          <w:color w:val="000000"/>
        </w:rPr>
        <w:br/>
      </w:r>
      <w:r w:rsidR="00A00FC8">
        <w:rPr>
          <w:rFonts w:cstheme="minorHAnsi"/>
          <w:b/>
        </w:rPr>
        <w:t xml:space="preserve">    </w:t>
      </w:r>
      <w:r w:rsidR="00F21937" w:rsidRPr="009F3189">
        <w:rPr>
          <w:rFonts w:cstheme="minorHAnsi"/>
          <w:b/>
        </w:rPr>
        <w:t>4.7.</w:t>
      </w:r>
      <w:r w:rsidR="002C4D09">
        <w:rPr>
          <w:rFonts w:cstheme="minorHAnsi"/>
          <w:b/>
        </w:rPr>
        <w:t>3</w:t>
      </w:r>
      <w:r w:rsidR="00F21937" w:rsidRPr="009F3189">
        <w:rPr>
          <w:rFonts w:cstheme="minorHAnsi"/>
          <w:b/>
        </w:rPr>
        <w:t>.2. Seqüência de execução:</w:t>
      </w:r>
      <w:r w:rsidR="00F21937" w:rsidRPr="00DA5D25">
        <w:rPr>
          <w:rFonts w:cstheme="minorHAnsi"/>
          <w:color w:val="DEA900"/>
        </w:rPr>
        <w:br/>
      </w:r>
      <w:r w:rsidR="00F21937" w:rsidRPr="00DA5D25">
        <w:rPr>
          <w:rFonts w:cstheme="minorHAnsi"/>
          <w:color w:val="000000"/>
        </w:rPr>
        <w:t>A fixação das bancadas de granito só poderá ser feita após a colagem das cubas</w:t>
      </w:r>
      <w:r w:rsidR="00030B48">
        <w:rPr>
          <w:rFonts w:cstheme="minorHAnsi"/>
          <w:color w:val="000000"/>
        </w:rPr>
        <w:t xml:space="preserve"> </w:t>
      </w:r>
      <w:r w:rsidR="00A026A2">
        <w:rPr>
          <w:rFonts w:cstheme="minorHAnsi"/>
          <w:color w:val="000000"/>
        </w:rPr>
        <w:t>(</w:t>
      </w:r>
      <w:r w:rsidR="00F21937" w:rsidRPr="00DA5D25">
        <w:rPr>
          <w:rFonts w:cstheme="minorHAnsi"/>
          <w:color w:val="000000"/>
        </w:rPr>
        <w:t>realizada pela marmoraria). Para a instalação das bancadas, deve</w:t>
      </w:r>
      <w:r>
        <w:rPr>
          <w:rFonts w:cstheme="minorHAnsi"/>
          <w:color w:val="000000"/>
        </w:rPr>
        <w:t xml:space="preserve"> </w:t>
      </w:r>
      <w:r w:rsidR="00F21937" w:rsidRPr="00DA5D25">
        <w:rPr>
          <w:rFonts w:cstheme="minorHAnsi"/>
          <w:color w:val="000000"/>
        </w:rPr>
        <w:t>ser feito um rasgo no reboco,</w:t>
      </w:r>
      <w:r w:rsidR="00030B48">
        <w:rPr>
          <w:rFonts w:cstheme="minorHAnsi"/>
          <w:color w:val="000000"/>
        </w:rPr>
        <w:t xml:space="preserve"> </w:t>
      </w:r>
      <w:r w:rsidR="00F21937" w:rsidRPr="00DA5D25">
        <w:rPr>
          <w:rFonts w:cstheme="minorHAnsi"/>
          <w:color w:val="000000"/>
        </w:rPr>
        <w:t>para o chumbamento dentro da parede.</w:t>
      </w:r>
      <w:r w:rsidR="00F21937" w:rsidRPr="00DA5D25">
        <w:rPr>
          <w:rFonts w:cstheme="minorHAnsi"/>
          <w:color w:val="000000"/>
        </w:rPr>
        <w:br/>
        <w:t>- Nas bancadas, haverá ½ parede de tijolos (espessura 10</w:t>
      </w:r>
      <w:r w:rsidR="00A026A2">
        <w:rPr>
          <w:rFonts w:cstheme="minorHAnsi"/>
          <w:color w:val="000000"/>
        </w:rPr>
        <w:t xml:space="preserve"> </w:t>
      </w:r>
      <w:r w:rsidR="00F21937" w:rsidRPr="00DA5D25">
        <w:rPr>
          <w:rFonts w:cstheme="minorHAnsi"/>
          <w:color w:val="000000"/>
        </w:rPr>
        <w:t>cm) para apoio das</w:t>
      </w:r>
      <w:r w:rsidR="00A026A2">
        <w:rPr>
          <w:rFonts w:cstheme="minorHAnsi"/>
          <w:color w:val="000000"/>
        </w:rPr>
        <w:t xml:space="preserve"> </w:t>
      </w:r>
      <w:r w:rsidR="00F21937" w:rsidRPr="00DA5D25">
        <w:rPr>
          <w:rFonts w:cstheme="minorHAnsi"/>
          <w:color w:val="000000"/>
        </w:rPr>
        <w:t xml:space="preserve">bancadas e fixação com mão francesa metálica, se especificado em projeto. </w:t>
      </w:r>
    </w:p>
    <w:p w:rsidR="00A34BD8" w:rsidRDefault="00A34BD8" w:rsidP="00DA5D25">
      <w:pPr>
        <w:spacing w:after="0" w:line="240" w:lineRule="auto"/>
        <w:rPr>
          <w:rFonts w:cstheme="minorHAnsi"/>
          <w:color w:val="000000"/>
        </w:rPr>
      </w:pPr>
    </w:p>
    <w:p w:rsidR="001A655A" w:rsidRDefault="00A00FC8" w:rsidP="00DA5D2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   </w:t>
      </w:r>
      <w:r w:rsidR="00F21937" w:rsidRPr="009F3189">
        <w:rPr>
          <w:rFonts w:cstheme="minorHAnsi"/>
          <w:b/>
          <w:bCs/>
        </w:rPr>
        <w:t>4.7.</w:t>
      </w:r>
      <w:r w:rsidR="002C4D09">
        <w:rPr>
          <w:rFonts w:cstheme="minorHAnsi"/>
          <w:b/>
          <w:bCs/>
        </w:rPr>
        <w:t>3</w:t>
      </w:r>
      <w:r w:rsidR="00F21937" w:rsidRPr="009F3189">
        <w:rPr>
          <w:rFonts w:cstheme="minorHAnsi"/>
          <w:b/>
          <w:bCs/>
        </w:rPr>
        <w:t>.3. Mastros para bandeiras</w:t>
      </w:r>
      <w:r w:rsidR="00F21937" w:rsidRPr="00DA5D25">
        <w:rPr>
          <w:rFonts w:cstheme="minorHAnsi"/>
          <w:color w:val="DEA900"/>
        </w:rPr>
        <w:br/>
      </w:r>
      <w:r>
        <w:rPr>
          <w:rFonts w:cstheme="minorHAnsi"/>
          <w:b/>
        </w:rPr>
        <w:t xml:space="preserve">       </w:t>
      </w:r>
      <w:r w:rsidR="00F21937" w:rsidRPr="009F3189">
        <w:rPr>
          <w:rFonts w:cstheme="minorHAnsi"/>
          <w:b/>
        </w:rPr>
        <w:t>4.7.</w:t>
      </w:r>
      <w:r w:rsidR="002C4D09">
        <w:rPr>
          <w:rFonts w:cstheme="minorHAnsi"/>
          <w:b/>
        </w:rPr>
        <w:t>3</w:t>
      </w:r>
      <w:r w:rsidR="00F21937" w:rsidRPr="009F3189">
        <w:rPr>
          <w:rFonts w:cstheme="minorHAnsi"/>
          <w:b/>
        </w:rPr>
        <w:t>.</w:t>
      </w:r>
      <w:r w:rsidR="002C4D09">
        <w:rPr>
          <w:rFonts w:cstheme="minorHAnsi"/>
          <w:b/>
        </w:rPr>
        <w:t>4</w:t>
      </w:r>
      <w:r w:rsidR="00F21937" w:rsidRPr="009F3189">
        <w:rPr>
          <w:rFonts w:cstheme="minorHAnsi"/>
          <w:b/>
        </w:rPr>
        <w:t>. Caracterização e Dimensões do Material</w:t>
      </w:r>
      <w:r w:rsidR="00F21937" w:rsidRPr="00DA5D25">
        <w:rPr>
          <w:rFonts w:cstheme="minorHAnsi"/>
          <w:color w:val="DEA900"/>
        </w:rPr>
        <w:br/>
      </w:r>
      <w:r w:rsidR="00F21937" w:rsidRPr="00DA5D25">
        <w:rPr>
          <w:rFonts w:cstheme="minorHAnsi"/>
          <w:color w:val="000000"/>
        </w:rPr>
        <w:t>Conjunto com 3 mastros para sustentação de bandeiras em ferro galvanizado, cor</w:t>
      </w:r>
      <w:r w:rsidR="00F21937" w:rsidRPr="00DA5D25">
        <w:rPr>
          <w:rFonts w:cstheme="minorHAnsi"/>
          <w:color w:val="000000"/>
        </w:rPr>
        <w:br/>
        <w:t>natural, medidas conforme especificação em projeto.</w:t>
      </w:r>
      <w:r w:rsidR="00F21937" w:rsidRPr="00DA5D25">
        <w:rPr>
          <w:rFonts w:cstheme="minorHAnsi"/>
          <w:color w:val="000000"/>
        </w:rPr>
        <w:br/>
      </w:r>
      <w:r>
        <w:rPr>
          <w:rFonts w:cstheme="minorHAnsi"/>
          <w:b/>
        </w:rPr>
        <w:t xml:space="preserve">      </w:t>
      </w:r>
      <w:r w:rsidR="00F21937" w:rsidRPr="009F3189">
        <w:rPr>
          <w:rFonts w:cstheme="minorHAnsi"/>
          <w:b/>
        </w:rPr>
        <w:t>4.7.</w:t>
      </w:r>
      <w:r w:rsidR="002C4D09">
        <w:rPr>
          <w:rFonts w:cstheme="minorHAnsi"/>
          <w:b/>
        </w:rPr>
        <w:t>4.5</w:t>
      </w:r>
      <w:r w:rsidR="00F21937" w:rsidRPr="009F3189">
        <w:rPr>
          <w:rFonts w:cstheme="minorHAnsi"/>
          <w:b/>
        </w:rPr>
        <w:t>. Aplicação no Projeto e Referências com os Desenhos</w:t>
      </w:r>
      <w:r w:rsidR="00F21937" w:rsidRPr="00DA5D25">
        <w:rPr>
          <w:rFonts w:cstheme="minorHAnsi"/>
          <w:color w:val="DEA900"/>
        </w:rPr>
        <w:br/>
      </w:r>
      <w:r w:rsidR="00F21937" w:rsidRPr="00450C07">
        <w:rPr>
          <w:rFonts w:cstheme="minorHAnsi"/>
        </w:rPr>
        <w:t>- Área externa frontal do terreno.</w:t>
      </w:r>
    </w:p>
    <w:p w:rsidR="001A655A" w:rsidRDefault="001A655A" w:rsidP="00DA5D25">
      <w:pPr>
        <w:spacing w:after="0" w:line="240" w:lineRule="auto"/>
        <w:rPr>
          <w:rFonts w:cstheme="minorHAnsi"/>
        </w:rPr>
      </w:pPr>
    </w:p>
    <w:p w:rsidR="00F21937" w:rsidRDefault="00F21937" w:rsidP="00DA5D25">
      <w:pPr>
        <w:spacing w:after="0" w:line="240" w:lineRule="auto"/>
        <w:rPr>
          <w:rFonts w:cstheme="minorHAnsi"/>
          <w:b/>
          <w:bCs/>
        </w:rPr>
      </w:pPr>
      <w:r w:rsidRPr="009F3189">
        <w:rPr>
          <w:rFonts w:cstheme="minorHAnsi"/>
          <w:b/>
          <w:bCs/>
        </w:rPr>
        <w:t>5. HIDRÁULICA</w:t>
      </w:r>
    </w:p>
    <w:p w:rsidR="00EE5A1F" w:rsidRPr="009F3189" w:rsidRDefault="00EE5A1F" w:rsidP="00DA5D25">
      <w:pPr>
        <w:spacing w:after="0" w:line="240" w:lineRule="auto"/>
        <w:rPr>
          <w:rFonts w:cstheme="minorHAnsi"/>
          <w:b/>
          <w:bCs/>
        </w:rPr>
      </w:pPr>
    </w:p>
    <w:p w:rsidR="000165FC" w:rsidRDefault="00A00FC8" w:rsidP="00DA5D25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   </w:t>
      </w:r>
      <w:r w:rsidR="00F21937" w:rsidRPr="009F3189">
        <w:rPr>
          <w:rFonts w:cstheme="minorHAnsi"/>
          <w:b/>
          <w:bCs/>
        </w:rPr>
        <w:t>5.1. INSTALAÇÕES DE ÁGUA FRIA</w:t>
      </w:r>
      <w:r w:rsidR="00F21937" w:rsidRPr="00DA5D25">
        <w:rPr>
          <w:rFonts w:cstheme="minorHAnsi"/>
          <w:color w:val="DEA900"/>
        </w:rPr>
        <w:br/>
      </w:r>
      <w:r w:rsidR="00F21937" w:rsidRPr="00DA5D25">
        <w:rPr>
          <w:rFonts w:cstheme="minorHAnsi"/>
          <w:color w:val="000000"/>
        </w:rPr>
        <w:t xml:space="preserve">Para o cálculo da demanda de consumo de água do Projeto Padrão </w:t>
      </w:r>
      <w:r w:rsidR="00173C97">
        <w:rPr>
          <w:rFonts w:cstheme="minorHAnsi"/>
          <w:color w:val="000000"/>
        </w:rPr>
        <w:t xml:space="preserve">4 </w:t>
      </w:r>
      <w:r w:rsidR="00F21937" w:rsidRPr="00DA5D25">
        <w:rPr>
          <w:rFonts w:cstheme="minorHAnsi"/>
          <w:color w:val="000000"/>
        </w:rPr>
        <w:t>salas de aula</w:t>
      </w:r>
      <w:r w:rsidR="00881743">
        <w:rPr>
          <w:rFonts w:cstheme="minorHAnsi"/>
          <w:color w:val="000000"/>
        </w:rPr>
        <w:t xml:space="preserve"> </w:t>
      </w:r>
      <w:r w:rsidR="00F21937" w:rsidRPr="00DA5D25">
        <w:rPr>
          <w:rFonts w:cstheme="minorHAnsi"/>
          <w:color w:val="000000"/>
        </w:rPr>
        <w:t>consideradas as populações equivalentes aos números de usuários previstos para o</w:t>
      </w:r>
      <w:r w:rsidR="00881743">
        <w:rPr>
          <w:rFonts w:cstheme="minorHAnsi"/>
          <w:color w:val="000000"/>
        </w:rPr>
        <w:t xml:space="preserve"> </w:t>
      </w:r>
      <w:r w:rsidR="00F21937" w:rsidRPr="00DA5D25">
        <w:rPr>
          <w:rFonts w:cstheme="minorHAnsi"/>
          <w:color w:val="000000"/>
        </w:rPr>
        <w:t>estabelecimento (</w:t>
      </w:r>
      <w:r w:rsidR="00881743">
        <w:rPr>
          <w:rFonts w:cstheme="minorHAnsi"/>
          <w:color w:val="000000"/>
        </w:rPr>
        <w:t>120</w:t>
      </w:r>
      <w:r w:rsidR="00F21937" w:rsidRPr="00DA5D25">
        <w:rPr>
          <w:rFonts w:cstheme="minorHAnsi"/>
          <w:color w:val="000000"/>
        </w:rPr>
        <w:t xml:space="preserve"> alunos </w:t>
      </w:r>
      <w:r w:rsidR="00881743">
        <w:rPr>
          <w:rFonts w:cstheme="minorHAnsi"/>
          <w:color w:val="000000"/>
        </w:rPr>
        <w:t xml:space="preserve">em  dois períodos e </w:t>
      </w:r>
      <w:r w:rsidR="00881743" w:rsidRPr="00881743">
        <w:rPr>
          <w:rFonts w:cstheme="minorHAnsi"/>
        </w:rPr>
        <w:t>15</w:t>
      </w:r>
      <w:r w:rsidR="00F21937" w:rsidRPr="00DA5D25">
        <w:rPr>
          <w:rFonts w:cstheme="minorHAnsi"/>
          <w:color w:val="000000"/>
        </w:rPr>
        <w:t xml:space="preserve"> funcionários)</w:t>
      </w:r>
      <w:r w:rsidR="00881743">
        <w:rPr>
          <w:rFonts w:cstheme="minorHAnsi"/>
          <w:color w:val="000000"/>
        </w:rPr>
        <w:t xml:space="preserve"> totalizando um fluxo de 255 pessoas</w:t>
      </w:r>
      <w:r w:rsidR="00F21937" w:rsidRPr="00DA5D25">
        <w:rPr>
          <w:rFonts w:cstheme="minorHAnsi"/>
          <w:color w:val="000000"/>
        </w:rPr>
        <w:t>.</w:t>
      </w:r>
    </w:p>
    <w:p w:rsidR="004700CD" w:rsidRDefault="00F21937" w:rsidP="00DA5D25">
      <w:pPr>
        <w:spacing w:after="0" w:line="240" w:lineRule="auto"/>
        <w:rPr>
          <w:rFonts w:cstheme="minorHAnsi"/>
          <w:color w:val="000000"/>
        </w:rPr>
      </w:pPr>
      <w:r w:rsidRPr="00DA5D25">
        <w:rPr>
          <w:rFonts w:cstheme="minorHAnsi"/>
          <w:color w:val="000000"/>
        </w:rPr>
        <w:br/>
      </w:r>
      <w:r w:rsidR="00A00FC8">
        <w:rPr>
          <w:rFonts w:cstheme="minorHAnsi"/>
          <w:b/>
          <w:bCs/>
        </w:rPr>
        <w:t xml:space="preserve">     </w:t>
      </w:r>
      <w:r w:rsidRPr="009F3189">
        <w:rPr>
          <w:rFonts w:cstheme="minorHAnsi"/>
          <w:b/>
          <w:bCs/>
        </w:rPr>
        <w:t>5.1.1. Sistema de Abastecimento</w:t>
      </w:r>
      <w:r w:rsidRPr="00DA5D25">
        <w:rPr>
          <w:rFonts w:cstheme="minorHAnsi"/>
          <w:color w:val="DEA900"/>
        </w:rPr>
        <w:br/>
      </w:r>
      <w:r w:rsidRPr="00DA5D25">
        <w:rPr>
          <w:rFonts w:cstheme="minorHAnsi"/>
          <w:color w:val="000000"/>
        </w:rPr>
        <w:t>Para o abastecimento de água potável dos estabelecimentos de ensino</w:t>
      </w:r>
      <w:r w:rsidR="00173C97" w:rsidRPr="00DA5D25">
        <w:rPr>
          <w:rFonts w:cstheme="minorHAnsi"/>
          <w:color w:val="000000"/>
        </w:rPr>
        <w:t xml:space="preserve"> foi</w:t>
      </w:r>
      <w:r w:rsidR="00173C97">
        <w:rPr>
          <w:rFonts w:cstheme="minorHAnsi"/>
          <w:color w:val="000000"/>
        </w:rPr>
        <w:t xml:space="preserve"> </w:t>
      </w:r>
      <w:r w:rsidRPr="00DA5D25">
        <w:rPr>
          <w:rFonts w:cstheme="minorHAnsi"/>
          <w:color w:val="000000"/>
        </w:rPr>
        <w:t>considerado um sistema indireto, ou seja, a água proveniente da rede pública não segue diretamente aos pontos de consumo, ficando armazenada em</w:t>
      </w:r>
      <w:r w:rsidR="00173C97">
        <w:rPr>
          <w:rFonts w:cstheme="minorHAnsi"/>
          <w:color w:val="000000"/>
        </w:rPr>
        <w:t xml:space="preserve"> </w:t>
      </w:r>
      <w:r w:rsidRPr="00DA5D25">
        <w:rPr>
          <w:rFonts w:cstheme="minorHAnsi"/>
          <w:color w:val="000000"/>
        </w:rPr>
        <w:t>reservatórios, que têm por finalidade principal garantir o suprimento de água da edificação</w:t>
      </w:r>
      <w:r w:rsidR="00173C97">
        <w:rPr>
          <w:rFonts w:cstheme="minorHAnsi"/>
          <w:color w:val="000000"/>
        </w:rPr>
        <w:t xml:space="preserve"> </w:t>
      </w:r>
      <w:r w:rsidRPr="00DA5D25">
        <w:rPr>
          <w:rFonts w:cstheme="minorHAnsi"/>
          <w:color w:val="000000"/>
        </w:rPr>
        <w:t>em caso de interrupção do abastecimento pela concessionária local de água e uniformizar a</w:t>
      </w:r>
      <w:r w:rsidR="00173C97">
        <w:rPr>
          <w:rFonts w:cstheme="minorHAnsi"/>
          <w:color w:val="000000"/>
        </w:rPr>
        <w:t xml:space="preserve"> </w:t>
      </w:r>
      <w:r w:rsidRPr="00DA5D25">
        <w:rPr>
          <w:rFonts w:cstheme="minorHAnsi"/>
          <w:color w:val="000000"/>
        </w:rPr>
        <w:t xml:space="preserve">pressão nos pontos e tubulações da rede predial. </w:t>
      </w:r>
      <w:r w:rsidR="004700CD" w:rsidRPr="00DA5D25">
        <w:rPr>
          <w:rFonts w:cstheme="minorHAnsi"/>
          <w:color w:val="000000"/>
        </w:rPr>
        <w:t>A</w:t>
      </w:r>
      <w:r w:rsidR="004700CD">
        <w:rPr>
          <w:rFonts w:cstheme="minorHAnsi"/>
          <w:color w:val="000000"/>
        </w:rPr>
        <w:t xml:space="preserve"> </w:t>
      </w:r>
      <w:r w:rsidR="004700CD" w:rsidRPr="00DA5D25">
        <w:rPr>
          <w:rFonts w:cstheme="minorHAnsi"/>
          <w:color w:val="000000"/>
        </w:rPr>
        <w:t xml:space="preserve">água, a partir do reservatório, segue pela coluna de distribuição predial para a edificação. </w:t>
      </w:r>
      <w:r w:rsidRPr="00DA5D25">
        <w:rPr>
          <w:rFonts w:cstheme="minorHAnsi"/>
          <w:color w:val="000000"/>
        </w:rPr>
        <w:t>A reserva que foi estipulada é equivalente</w:t>
      </w:r>
      <w:r w:rsidR="00173C97">
        <w:rPr>
          <w:rFonts w:cstheme="minorHAnsi"/>
          <w:color w:val="000000"/>
        </w:rPr>
        <w:t xml:space="preserve"> </w:t>
      </w:r>
      <w:r w:rsidRPr="00DA5D25">
        <w:rPr>
          <w:rFonts w:cstheme="minorHAnsi"/>
          <w:color w:val="000000"/>
        </w:rPr>
        <w:t>a um consumo diário da edificação.</w:t>
      </w:r>
    </w:p>
    <w:p w:rsidR="00832567" w:rsidRDefault="00F21937" w:rsidP="00832567">
      <w:pPr>
        <w:spacing w:after="0" w:line="240" w:lineRule="auto"/>
        <w:jc w:val="both"/>
        <w:rPr>
          <w:rFonts w:cstheme="minorHAnsi"/>
          <w:b/>
          <w:bCs/>
        </w:rPr>
      </w:pPr>
      <w:r w:rsidRPr="00DA5D25">
        <w:rPr>
          <w:rFonts w:cstheme="minorHAnsi"/>
          <w:color w:val="000000"/>
        </w:rPr>
        <w:br/>
      </w:r>
      <w:r w:rsidR="00A00FC8">
        <w:rPr>
          <w:rFonts w:cstheme="minorHAnsi"/>
          <w:b/>
          <w:bCs/>
        </w:rPr>
        <w:t xml:space="preserve"> </w:t>
      </w:r>
      <w:r w:rsidRPr="009F3189">
        <w:rPr>
          <w:rFonts w:cstheme="minorHAnsi"/>
          <w:b/>
          <w:bCs/>
        </w:rPr>
        <w:t>5.2. INSTALAÇÕES DE ESGOTO SANITÁRIO</w:t>
      </w:r>
    </w:p>
    <w:p w:rsidR="00832567" w:rsidRDefault="00F21937" w:rsidP="00832567">
      <w:pPr>
        <w:spacing w:after="0" w:line="240" w:lineRule="auto"/>
        <w:jc w:val="both"/>
        <w:rPr>
          <w:rFonts w:cstheme="minorHAnsi"/>
        </w:rPr>
      </w:pPr>
      <w:r w:rsidRPr="00DA5D25">
        <w:rPr>
          <w:rFonts w:cstheme="minorHAnsi"/>
          <w:color w:val="DEA900"/>
        </w:rPr>
        <w:br/>
      </w:r>
      <w:r w:rsidRPr="004D581C">
        <w:rPr>
          <w:rFonts w:cstheme="minorHAnsi"/>
        </w:rPr>
        <w:t>A instalação predial de esgoto sanitário foi baseada segundo o Sistema Dual que</w:t>
      </w:r>
      <w:r w:rsidR="00832567">
        <w:rPr>
          <w:rFonts w:cstheme="minorHAnsi"/>
        </w:rPr>
        <w:t xml:space="preserve"> </w:t>
      </w:r>
      <w:r w:rsidRPr="004D581C">
        <w:rPr>
          <w:rFonts w:cstheme="minorHAnsi"/>
        </w:rPr>
        <w:t>consiste na separação dos esgotos primários e secundários através de um desconector,</w:t>
      </w:r>
      <w:r w:rsidR="00832567">
        <w:rPr>
          <w:rFonts w:cstheme="minorHAnsi"/>
        </w:rPr>
        <w:t xml:space="preserve"> </w:t>
      </w:r>
      <w:r w:rsidRPr="004D581C">
        <w:rPr>
          <w:rFonts w:cstheme="minorHAnsi"/>
        </w:rPr>
        <w:t>conforme ABNT NBR 8160 – Sistemas prediais de esgoto sanitário – Projeto e execução.</w:t>
      </w:r>
    </w:p>
    <w:p w:rsidR="00832567" w:rsidRDefault="00F21937" w:rsidP="00832567">
      <w:pPr>
        <w:spacing w:after="0" w:line="240" w:lineRule="auto"/>
        <w:jc w:val="both"/>
        <w:rPr>
          <w:rFonts w:cstheme="minorHAnsi"/>
        </w:rPr>
      </w:pPr>
      <w:r w:rsidRPr="004D581C">
        <w:rPr>
          <w:rFonts w:cstheme="minorHAnsi"/>
        </w:rPr>
        <w:t>As caixas de inspeções deverão ser localizadas nas áreas externas dos blocos e fora</w:t>
      </w:r>
      <w:r w:rsidR="00832567">
        <w:rPr>
          <w:rFonts w:cstheme="minorHAnsi"/>
        </w:rPr>
        <w:t xml:space="preserve"> </w:t>
      </w:r>
      <w:r w:rsidRPr="004D581C">
        <w:rPr>
          <w:rFonts w:cstheme="minorHAnsi"/>
        </w:rPr>
        <w:t>das projeções dos pátios. No projeto foi previsto uma caixa de gordura especial para receber</w:t>
      </w:r>
      <w:r w:rsidR="00832567">
        <w:rPr>
          <w:rFonts w:cstheme="minorHAnsi"/>
        </w:rPr>
        <w:t xml:space="preserve"> </w:t>
      </w:r>
      <w:r w:rsidRPr="004D581C">
        <w:rPr>
          <w:rFonts w:cstheme="minorHAnsi"/>
        </w:rPr>
        <w:t>os efluentes provenientes da pia da cozinha. Todos os tubos e conexões da rede de</w:t>
      </w:r>
      <w:r w:rsidR="00832567">
        <w:rPr>
          <w:rFonts w:cstheme="minorHAnsi"/>
        </w:rPr>
        <w:t xml:space="preserve"> </w:t>
      </w:r>
      <w:r w:rsidRPr="004D581C">
        <w:rPr>
          <w:rFonts w:cstheme="minorHAnsi"/>
        </w:rPr>
        <w:t>esgoto deverão ser em PVC rígido.</w:t>
      </w:r>
    </w:p>
    <w:p w:rsidR="005D7BF8" w:rsidRPr="004D581C" w:rsidRDefault="00F21937" w:rsidP="00832567">
      <w:pPr>
        <w:spacing w:after="0" w:line="240" w:lineRule="auto"/>
        <w:jc w:val="both"/>
        <w:rPr>
          <w:rFonts w:cstheme="minorHAnsi"/>
        </w:rPr>
      </w:pPr>
      <w:r w:rsidRPr="004D581C">
        <w:rPr>
          <w:rFonts w:cstheme="minorHAnsi"/>
        </w:rPr>
        <w:t xml:space="preserve">A destinação do sistema de esgoto sanitário deverá ser feita em </w:t>
      </w:r>
      <w:r w:rsidR="005D7BF8" w:rsidRPr="004D581C">
        <w:rPr>
          <w:rFonts w:cstheme="minorHAnsi"/>
        </w:rPr>
        <w:t xml:space="preserve">tanque séptico e posteriormente os resíduos passarão por um filtro anaeróbio e finalmente por sumidouros conforme o projeto;  </w:t>
      </w:r>
    </w:p>
    <w:p w:rsidR="006C0669" w:rsidRDefault="006C0669" w:rsidP="00DA5D25">
      <w:pPr>
        <w:spacing w:after="0" w:line="240" w:lineRule="auto"/>
        <w:rPr>
          <w:rFonts w:cstheme="minorHAnsi"/>
          <w:b/>
          <w:bCs/>
        </w:rPr>
      </w:pPr>
    </w:p>
    <w:p w:rsidR="004700CD" w:rsidRDefault="00A00FC8" w:rsidP="00DA5D25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 </w:t>
      </w:r>
      <w:r w:rsidR="0029609A" w:rsidRPr="009F3189">
        <w:rPr>
          <w:rFonts w:cstheme="minorHAnsi"/>
          <w:b/>
          <w:bCs/>
        </w:rPr>
        <w:t>5.3. INSTALAÇÕES DE GÁS COMBUSTIVEL</w:t>
      </w:r>
      <w:r w:rsidR="0029609A" w:rsidRPr="00DA5D25">
        <w:rPr>
          <w:rFonts w:cstheme="minorHAnsi"/>
          <w:color w:val="DEA900"/>
        </w:rPr>
        <w:br/>
      </w:r>
      <w:r w:rsidR="0029609A" w:rsidRPr="00DA5D25">
        <w:rPr>
          <w:rFonts w:cstheme="minorHAnsi"/>
          <w:color w:val="000000"/>
        </w:rPr>
        <w:t>O projeto de instalação predial de gás combustível foi baseado na ABNT NBR 13.523 –</w:t>
      </w:r>
      <w:r w:rsidR="00832567">
        <w:rPr>
          <w:rFonts w:cstheme="minorHAnsi"/>
          <w:color w:val="000000"/>
        </w:rPr>
        <w:t xml:space="preserve"> </w:t>
      </w:r>
      <w:r w:rsidR="0029609A" w:rsidRPr="00DA5D25">
        <w:rPr>
          <w:rFonts w:cstheme="minorHAnsi"/>
          <w:color w:val="000000"/>
        </w:rPr>
        <w:t>Central de Gás Liquefeito de Petróleo – GLP e ABNT NBR 15.526 – Redes de Distribuição</w:t>
      </w:r>
      <w:r w:rsidR="00832567">
        <w:rPr>
          <w:rFonts w:cstheme="minorHAnsi"/>
          <w:color w:val="000000"/>
        </w:rPr>
        <w:t xml:space="preserve"> </w:t>
      </w:r>
      <w:r w:rsidR="0029609A" w:rsidRPr="00DA5D25">
        <w:rPr>
          <w:rFonts w:cstheme="minorHAnsi"/>
          <w:color w:val="000000"/>
        </w:rPr>
        <w:t>Interna para Gases Combustíveis em Instalações Residenciais e Comerciais – Projeto e</w:t>
      </w:r>
      <w:r w:rsidR="00832567">
        <w:rPr>
          <w:rFonts w:cstheme="minorHAnsi"/>
          <w:color w:val="000000"/>
        </w:rPr>
        <w:t xml:space="preserve"> </w:t>
      </w:r>
      <w:r w:rsidR="0029609A" w:rsidRPr="00DA5D25">
        <w:rPr>
          <w:rFonts w:cstheme="minorHAnsi"/>
          <w:color w:val="000000"/>
        </w:rPr>
        <w:t>Execução.</w:t>
      </w:r>
      <w:r w:rsidR="0029609A" w:rsidRPr="00DA5D25">
        <w:rPr>
          <w:rFonts w:cstheme="minorHAnsi"/>
          <w:color w:val="000000"/>
        </w:rPr>
        <w:br/>
        <w:t>O ambiente destinado ao projeto de instalação de gás é a cozinha, onde será instalado</w:t>
      </w:r>
      <w:r w:rsidR="00832567">
        <w:rPr>
          <w:rFonts w:cstheme="minorHAnsi"/>
          <w:color w:val="000000"/>
        </w:rPr>
        <w:t xml:space="preserve"> </w:t>
      </w:r>
      <w:r w:rsidR="0029609A" w:rsidRPr="00DA5D25">
        <w:rPr>
          <w:rFonts w:cstheme="minorHAnsi"/>
          <w:color w:val="000000"/>
        </w:rPr>
        <w:t xml:space="preserve">um fogão de </w:t>
      </w:r>
      <w:r w:rsidR="004700CD">
        <w:rPr>
          <w:rFonts w:cstheme="minorHAnsi"/>
          <w:color w:val="000000"/>
        </w:rPr>
        <w:t>6</w:t>
      </w:r>
      <w:r w:rsidR="0029609A" w:rsidRPr="00DA5D25">
        <w:rPr>
          <w:rFonts w:cstheme="minorHAnsi"/>
          <w:color w:val="000000"/>
        </w:rPr>
        <w:t xml:space="preserve"> bocas com forno, do tipo doméstico. O sistema será composto por dois</w:t>
      </w:r>
      <w:r w:rsidR="00832567">
        <w:rPr>
          <w:rFonts w:cstheme="minorHAnsi"/>
          <w:color w:val="000000"/>
        </w:rPr>
        <w:t xml:space="preserve"> </w:t>
      </w:r>
      <w:r w:rsidR="0029609A" w:rsidRPr="00DA5D25">
        <w:rPr>
          <w:rFonts w:cstheme="minorHAnsi"/>
          <w:color w:val="000000"/>
        </w:rPr>
        <w:t>cilindros de 45</w:t>
      </w:r>
      <w:r w:rsidR="001E7838">
        <w:rPr>
          <w:rFonts w:cstheme="minorHAnsi"/>
          <w:color w:val="000000"/>
        </w:rPr>
        <w:t xml:space="preserve"> </w:t>
      </w:r>
      <w:r w:rsidR="0029609A" w:rsidRPr="00DA5D25">
        <w:rPr>
          <w:rFonts w:cstheme="minorHAnsi"/>
          <w:color w:val="000000"/>
        </w:rPr>
        <w:t>kg de GLP e rede de distribuição em aço SCH-40 e acessórios</w:t>
      </w:r>
      <w:r w:rsidR="004700CD">
        <w:rPr>
          <w:rFonts w:cstheme="minorHAnsi"/>
          <w:color w:val="000000"/>
        </w:rPr>
        <w:t>.</w:t>
      </w:r>
      <w:r w:rsidR="0029609A" w:rsidRPr="00DA5D25">
        <w:rPr>
          <w:rFonts w:cstheme="minorHAnsi"/>
          <w:color w:val="000000"/>
        </w:rPr>
        <w:t xml:space="preserve"> </w:t>
      </w:r>
    </w:p>
    <w:p w:rsidR="00832567" w:rsidRDefault="00832567" w:rsidP="00215E00">
      <w:pPr>
        <w:spacing w:after="0" w:line="240" w:lineRule="auto"/>
        <w:rPr>
          <w:rFonts w:cstheme="minorHAnsi"/>
          <w:b/>
          <w:bCs/>
        </w:rPr>
      </w:pPr>
    </w:p>
    <w:p w:rsidR="00240A66" w:rsidRDefault="0029609A" w:rsidP="00215E00">
      <w:pPr>
        <w:spacing w:after="0" w:line="240" w:lineRule="auto"/>
        <w:rPr>
          <w:rFonts w:cstheme="minorHAnsi"/>
          <w:b/>
          <w:bCs/>
        </w:rPr>
      </w:pPr>
      <w:r w:rsidRPr="00155AE0">
        <w:rPr>
          <w:rFonts w:cstheme="minorHAnsi"/>
          <w:b/>
          <w:bCs/>
        </w:rPr>
        <w:t>6. ELÉTRICA</w:t>
      </w:r>
    </w:p>
    <w:p w:rsidR="008253AB" w:rsidRDefault="008253AB" w:rsidP="00215E00">
      <w:pPr>
        <w:spacing w:after="0" w:line="240" w:lineRule="auto"/>
        <w:rPr>
          <w:rFonts w:cstheme="minorHAnsi"/>
          <w:b/>
          <w:bCs/>
        </w:rPr>
      </w:pPr>
    </w:p>
    <w:p w:rsidR="00832567" w:rsidRDefault="00A00FC8" w:rsidP="00832567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 w:rsidR="0029609A" w:rsidRPr="00155AE0">
        <w:rPr>
          <w:rFonts w:cstheme="minorHAnsi"/>
          <w:b/>
          <w:bCs/>
        </w:rPr>
        <w:t>6.1. INSTALAÇÕES ELÉTRICAS</w:t>
      </w:r>
    </w:p>
    <w:p w:rsidR="00832567" w:rsidRDefault="0029609A" w:rsidP="00832567">
      <w:pPr>
        <w:spacing w:after="0" w:line="240" w:lineRule="auto"/>
        <w:jc w:val="both"/>
        <w:rPr>
          <w:rFonts w:cstheme="minorHAnsi"/>
        </w:rPr>
      </w:pPr>
      <w:r w:rsidRPr="00155AE0">
        <w:rPr>
          <w:rFonts w:cstheme="minorHAnsi"/>
        </w:rPr>
        <w:t>No projeto de instalações elétricas foram definidos distribuição geral das luminárias</w:t>
      </w:r>
      <w:r w:rsidR="00EC1E55">
        <w:rPr>
          <w:rFonts w:cstheme="minorHAnsi"/>
        </w:rPr>
        <w:t>;</w:t>
      </w:r>
      <w:r w:rsidRPr="00155AE0">
        <w:rPr>
          <w:rFonts w:cstheme="minorHAnsi"/>
        </w:rPr>
        <w:br/>
        <w:t>pontos de força</w:t>
      </w:r>
      <w:r w:rsidR="00EC1E55">
        <w:rPr>
          <w:rFonts w:cstheme="minorHAnsi"/>
        </w:rPr>
        <w:t>;</w:t>
      </w:r>
      <w:r w:rsidRPr="00155AE0">
        <w:rPr>
          <w:rFonts w:cstheme="minorHAnsi"/>
        </w:rPr>
        <w:t xml:space="preserve"> comandos</w:t>
      </w:r>
      <w:r w:rsidR="00EC1E55">
        <w:rPr>
          <w:rFonts w:cstheme="minorHAnsi"/>
        </w:rPr>
        <w:t>;</w:t>
      </w:r>
      <w:r w:rsidRPr="00155AE0">
        <w:rPr>
          <w:rFonts w:cstheme="minorHAnsi"/>
        </w:rPr>
        <w:t xml:space="preserve"> circuitos</w:t>
      </w:r>
      <w:r w:rsidR="00EC1E55">
        <w:rPr>
          <w:rFonts w:cstheme="minorHAnsi"/>
        </w:rPr>
        <w:t>;</w:t>
      </w:r>
      <w:r w:rsidRPr="00155AE0">
        <w:rPr>
          <w:rFonts w:cstheme="minorHAnsi"/>
        </w:rPr>
        <w:t xml:space="preserve"> chaves</w:t>
      </w:r>
      <w:r w:rsidR="00EC1E55">
        <w:rPr>
          <w:rFonts w:cstheme="minorHAnsi"/>
        </w:rPr>
        <w:t>;</w:t>
      </w:r>
      <w:r w:rsidRPr="00155AE0">
        <w:rPr>
          <w:rFonts w:cstheme="minorHAnsi"/>
        </w:rPr>
        <w:t xml:space="preserve"> proteções e equipamentos. O atendimento à</w:t>
      </w:r>
      <w:r w:rsidRPr="00155AE0">
        <w:rPr>
          <w:rFonts w:cstheme="minorHAnsi"/>
        </w:rPr>
        <w:br/>
        <w:t>edificação foi considerado em baixa tensão, conforme a tensão operada pela concessionária</w:t>
      </w:r>
      <w:r w:rsidRPr="00155AE0">
        <w:rPr>
          <w:rFonts w:cstheme="minorHAnsi"/>
        </w:rPr>
        <w:br/>
        <w:t>local em 1</w:t>
      </w:r>
      <w:r w:rsidR="00155AE0" w:rsidRPr="00155AE0">
        <w:rPr>
          <w:rFonts w:cstheme="minorHAnsi"/>
        </w:rPr>
        <w:t xml:space="preserve">27 </w:t>
      </w:r>
      <w:r w:rsidRPr="00155AE0">
        <w:rPr>
          <w:rFonts w:cstheme="minorHAnsi"/>
        </w:rPr>
        <w:t xml:space="preserve">V </w:t>
      </w:r>
      <w:r w:rsidR="00155AE0" w:rsidRPr="00155AE0">
        <w:rPr>
          <w:rFonts w:cstheme="minorHAnsi"/>
        </w:rPr>
        <w:t>/</w:t>
      </w:r>
      <w:r w:rsidRPr="00155AE0">
        <w:rPr>
          <w:rFonts w:cstheme="minorHAnsi"/>
        </w:rPr>
        <w:t xml:space="preserve"> 220</w:t>
      </w:r>
      <w:r w:rsidR="00155AE0" w:rsidRPr="00155AE0">
        <w:rPr>
          <w:rFonts w:cstheme="minorHAnsi"/>
        </w:rPr>
        <w:t xml:space="preserve"> </w:t>
      </w:r>
      <w:r w:rsidRPr="00155AE0">
        <w:rPr>
          <w:rFonts w:cstheme="minorHAnsi"/>
        </w:rPr>
        <w:t xml:space="preserve">V. Os alimentadores foram dimensionados com base </w:t>
      </w:r>
      <w:r w:rsidR="00155AE0" w:rsidRPr="00155AE0">
        <w:rPr>
          <w:rFonts w:cstheme="minorHAnsi"/>
        </w:rPr>
        <w:t>n</w:t>
      </w:r>
      <w:r w:rsidRPr="00155AE0">
        <w:rPr>
          <w:rFonts w:cstheme="minorHAnsi"/>
        </w:rPr>
        <w:t>o critério de</w:t>
      </w:r>
      <w:r w:rsidRPr="00155AE0">
        <w:rPr>
          <w:rFonts w:cstheme="minorHAnsi"/>
        </w:rPr>
        <w:br/>
      </w:r>
      <w:r w:rsidRPr="00155AE0">
        <w:rPr>
          <w:rFonts w:cstheme="minorHAnsi"/>
        </w:rPr>
        <w:lastRenderedPageBreak/>
        <w:t>queda de tensão máxima admissível considerando a distância aproximada de 20 metros do</w:t>
      </w:r>
      <w:r w:rsidRPr="00155AE0">
        <w:rPr>
          <w:rFonts w:cstheme="minorHAnsi"/>
        </w:rPr>
        <w:br/>
        <w:t>quadro geral de baixa tensão até a subestação em poste. Caso a distância seja maior, os</w:t>
      </w:r>
      <w:r w:rsidRPr="00155AE0">
        <w:rPr>
          <w:rFonts w:cstheme="minorHAnsi"/>
        </w:rPr>
        <w:br/>
        <w:t>alimentadores deverão ser redimensionados.</w:t>
      </w:r>
    </w:p>
    <w:p w:rsidR="00995BCA" w:rsidRDefault="0029609A" w:rsidP="00832567">
      <w:pPr>
        <w:spacing w:after="0" w:line="240" w:lineRule="auto"/>
        <w:jc w:val="both"/>
        <w:rPr>
          <w:rFonts w:cstheme="minorHAnsi"/>
          <w:color w:val="000000"/>
        </w:rPr>
      </w:pPr>
      <w:r w:rsidRPr="00155AE0">
        <w:rPr>
          <w:rFonts w:cstheme="minorHAnsi"/>
        </w:rPr>
        <w:t>Os circuitos que serão instalados seguirão os pontos de consumo através de</w:t>
      </w:r>
      <w:r w:rsidR="00155AE0">
        <w:rPr>
          <w:rFonts w:cstheme="minorHAnsi"/>
        </w:rPr>
        <w:t xml:space="preserve"> </w:t>
      </w:r>
      <w:r w:rsidRPr="00155AE0">
        <w:rPr>
          <w:rFonts w:cstheme="minorHAnsi"/>
        </w:rPr>
        <w:t>eletrodutos, conduletes e caixas de passagem. Todos os materiais deverão ser de qualidade</w:t>
      </w:r>
      <w:r w:rsidR="00155AE0">
        <w:rPr>
          <w:rFonts w:cstheme="minorHAnsi"/>
        </w:rPr>
        <w:t xml:space="preserve"> </w:t>
      </w:r>
      <w:r w:rsidRPr="00155AE0">
        <w:rPr>
          <w:rFonts w:cstheme="minorHAnsi"/>
        </w:rPr>
        <w:t>para garantir a facilidade de manutenção e durabilidade.</w:t>
      </w:r>
      <w:r w:rsidR="00155AE0">
        <w:rPr>
          <w:rFonts w:cstheme="minorHAnsi"/>
        </w:rPr>
        <w:t xml:space="preserve"> </w:t>
      </w:r>
      <w:r w:rsidRPr="00155AE0">
        <w:rPr>
          <w:rFonts w:cstheme="minorHAnsi"/>
        </w:rPr>
        <w:t>A partir dos Q</w:t>
      </w:r>
      <w:r w:rsidR="00155AE0" w:rsidRPr="00155AE0">
        <w:rPr>
          <w:rFonts w:cstheme="minorHAnsi"/>
        </w:rPr>
        <w:t>uadros de distribuição (QDL)</w:t>
      </w:r>
      <w:r w:rsidRPr="00155AE0">
        <w:rPr>
          <w:rFonts w:cstheme="minorHAnsi"/>
        </w:rPr>
        <w:t>, localizad</w:t>
      </w:r>
      <w:r w:rsidR="00155AE0" w:rsidRPr="00155AE0">
        <w:rPr>
          <w:rFonts w:cstheme="minorHAnsi"/>
        </w:rPr>
        <w:t>os</w:t>
      </w:r>
      <w:r w:rsidRPr="00155AE0">
        <w:rPr>
          <w:rFonts w:cstheme="minorHAnsi"/>
        </w:rPr>
        <w:t xml:space="preserve"> no pátio coberto, que seguem em eletrodutos conforme</w:t>
      </w:r>
      <w:r w:rsidR="00155AE0" w:rsidRPr="00155AE0">
        <w:rPr>
          <w:rFonts w:cstheme="minorHAnsi"/>
        </w:rPr>
        <w:t xml:space="preserve"> </w:t>
      </w:r>
      <w:r w:rsidRPr="00155AE0">
        <w:rPr>
          <w:rFonts w:cstheme="minorHAnsi"/>
        </w:rPr>
        <w:t>especificado no projeto.</w:t>
      </w:r>
      <w:r w:rsidR="00155AE0">
        <w:rPr>
          <w:rFonts w:cstheme="minorHAnsi"/>
        </w:rPr>
        <w:t xml:space="preserve"> </w:t>
      </w:r>
      <w:r w:rsidRPr="00155AE0">
        <w:rPr>
          <w:rFonts w:cstheme="minorHAnsi"/>
        </w:rPr>
        <w:t xml:space="preserve">Todos os circuitos de tomadas serão dotados de dispositivos </w:t>
      </w:r>
      <w:r w:rsidR="00155AE0" w:rsidRPr="00155AE0">
        <w:rPr>
          <w:rFonts w:cstheme="minorHAnsi"/>
        </w:rPr>
        <w:t xml:space="preserve">de proteção termomagnéticos </w:t>
      </w:r>
      <w:r w:rsidR="00155AE0">
        <w:rPr>
          <w:rFonts w:cstheme="minorHAnsi"/>
        </w:rPr>
        <w:t xml:space="preserve"> </w:t>
      </w:r>
      <w:r w:rsidRPr="00155AE0">
        <w:rPr>
          <w:rFonts w:cstheme="minorHAnsi"/>
        </w:rPr>
        <w:t xml:space="preserve">para garantir a segurança. As luminárias especificadas no projeto </w:t>
      </w:r>
      <w:r w:rsidR="00155AE0" w:rsidRPr="00155AE0">
        <w:rPr>
          <w:rFonts w:cstheme="minorHAnsi"/>
        </w:rPr>
        <w:t>prevêem</w:t>
      </w:r>
      <w:r w:rsidR="00155AE0">
        <w:rPr>
          <w:rFonts w:cstheme="minorHAnsi"/>
        </w:rPr>
        <w:t xml:space="preserve"> </w:t>
      </w:r>
      <w:r w:rsidRPr="00155AE0">
        <w:rPr>
          <w:rFonts w:cstheme="minorHAnsi"/>
        </w:rPr>
        <w:t>lâmpadas de baixo consumo de energia como as fluorescentes, reatores eletrônicos de alta</w:t>
      </w:r>
      <w:r w:rsidR="00155AE0">
        <w:rPr>
          <w:rFonts w:cstheme="minorHAnsi"/>
        </w:rPr>
        <w:t xml:space="preserve"> </w:t>
      </w:r>
      <w:r w:rsidRPr="00155AE0">
        <w:rPr>
          <w:rFonts w:cstheme="minorHAnsi"/>
        </w:rPr>
        <w:t>eficiência, alto fator de potência e baixa taxa de distorção harmônica.</w:t>
      </w:r>
      <w:r w:rsidRPr="00155AE0">
        <w:rPr>
          <w:rFonts w:cstheme="minorHAnsi"/>
        </w:rPr>
        <w:br/>
        <w:t>O acionamento dos comandos das luminárias é feito por seções. Dessa forma</w:t>
      </w:r>
      <w:r w:rsidR="00155AE0">
        <w:rPr>
          <w:rFonts w:cstheme="minorHAnsi"/>
        </w:rPr>
        <w:t xml:space="preserve"> </w:t>
      </w:r>
      <w:r w:rsidRPr="00155AE0">
        <w:rPr>
          <w:rFonts w:cstheme="minorHAnsi"/>
        </w:rPr>
        <w:t>aproveita-se melhor a iluminação natural ao longo do dia, permitindo acionar apenas as</w:t>
      </w:r>
      <w:r w:rsidR="00155AE0">
        <w:rPr>
          <w:rFonts w:cstheme="minorHAnsi"/>
        </w:rPr>
        <w:t xml:space="preserve"> </w:t>
      </w:r>
      <w:r w:rsidRPr="00155AE0">
        <w:rPr>
          <w:rFonts w:cstheme="minorHAnsi"/>
        </w:rPr>
        <w:t>seções que se fizerem necessária, racionalizando o uso de energia</w:t>
      </w:r>
      <w:r w:rsidRPr="00DA5D25">
        <w:rPr>
          <w:rFonts w:cstheme="minorHAnsi"/>
          <w:color w:val="000000"/>
        </w:rPr>
        <w:t>.</w:t>
      </w:r>
    </w:p>
    <w:p w:rsidR="00FC0D00" w:rsidRPr="004700CD" w:rsidRDefault="0029609A" w:rsidP="00030B48">
      <w:pPr>
        <w:spacing w:after="0" w:line="240" w:lineRule="auto"/>
        <w:rPr>
          <w:rFonts w:cstheme="minorHAnsi"/>
          <w:strike/>
          <w:color w:val="000000"/>
        </w:rPr>
      </w:pPr>
      <w:r w:rsidRPr="00DA5D25">
        <w:rPr>
          <w:rFonts w:cstheme="minorHAnsi"/>
          <w:color w:val="000000"/>
        </w:rPr>
        <w:br/>
      </w:r>
    </w:p>
    <w:p w:rsidR="005837E9" w:rsidRDefault="00FC0D00" w:rsidP="00FC0D00">
      <w:pPr>
        <w:widowControl w:val="0"/>
        <w:tabs>
          <w:tab w:val="left" w:pos="0"/>
        </w:tabs>
        <w:autoSpaceDE w:val="0"/>
        <w:autoSpaceDN w:val="0"/>
        <w:adjustRightInd w:val="0"/>
        <w:spacing w:before="360" w:after="120" w:line="360" w:lineRule="auto"/>
        <w:jc w:val="righ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>Várzea Grande</w:t>
      </w:r>
      <w:r w:rsidRPr="00980C5B">
        <w:rPr>
          <w:bCs/>
          <w:color w:val="000000"/>
          <w:sz w:val="24"/>
          <w:szCs w:val="24"/>
        </w:rPr>
        <w:t xml:space="preserve">, </w:t>
      </w:r>
      <w:r w:rsidR="00832567">
        <w:rPr>
          <w:bCs/>
          <w:color w:val="000000"/>
          <w:sz w:val="24"/>
          <w:szCs w:val="24"/>
        </w:rPr>
        <w:t>dezembro</w:t>
      </w:r>
      <w:r w:rsidRPr="00980C5B">
        <w:rPr>
          <w:bCs/>
          <w:color w:val="000000"/>
          <w:sz w:val="24"/>
          <w:szCs w:val="24"/>
        </w:rPr>
        <w:t xml:space="preserve"> 201</w:t>
      </w:r>
      <w:r>
        <w:rPr>
          <w:bCs/>
          <w:color w:val="000000"/>
          <w:sz w:val="24"/>
          <w:szCs w:val="24"/>
        </w:rPr>
        <w:t>7</w:t>
      </w:r>
      <w:r w:rsidRPr="00980C5B">
        <w:rPr>
          <w:bCs/>
          <w:color w:val="000000"/>
          <w:sz w:val="24"/>
          <w:szCs w:val="24"/>
        </w:rPr>
        <w:t>.</w:t>
      </w:r>
      <w:r>
        <w:rPr>
          <w:rFonts w:cstheme="minorHAnsi"/>
          <w:color w:val="000000"/>
        </w:rPr>
        <w:t xml:space="preserve"> </w:t>
      </w:r>
    </w:p>
    <w:p w:rsidR="00FC0D00" w:rsidRDefault="00FC0D00" w:rsidP="00FC0D00">
      <w:pPr>
        <w:widowControl w:val="0"/>
        <w:tabs>
          <w:tab w:val="left" w:pos="0"/>
        </w:tabs>
        <w:autoSpaceDE w:val="0"/>
        <w:autoSpaceDN w:val="0"/>
        <w:adjustRightInd w:val="0"/>
        <w:spacing w:before="360" w:after="120" w:line="360" w:lineRule="auto"/>
        <w:jc w:val="righ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</w:t>
      </w:r>
    </w:p>
    <w:p w:rsidR="00FC0D00" w:rsidRDefault="00AD4AE5" w:rsidP="00FC0D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Cleiton Rodrigo da Costa Arruda</w:t>
      </w:r>
    </w:p>
    <w:p w:rsidR="00FC0D00" w:rsidRPr="00FC0D00" w:rsidRDefault="00AD4AE5" w:rsidP="00FC0D0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Engenheiro Civil</w:t>
      </w:r>
    </w:p>
    <w:p w:rsidR="00FC0D00" w:rsidRPr="009F3189" w:rsidRDefault="00AD4AE5" w:rsidP="00FC0D00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>CREA</w:t>
      </w:r>
      <w:r w:rsidR="00FC0D00" w:rsidRPr="00FC0D00">
        <w:rPr>
          <w:rFonts w:ascii="Arial" w:hAnsi="Arial" w:cs="Arial"/>
          <w:b/>
          <w:sz w:val="18"/>
          <w:szCs w:val="18"/>
        </w:rPr>
        <w:t xml:space="preserve">: MT- </w:t>
      </w:r>
      <w:r>
        <w:rPr>
          <w:rFonts w:ascii="Arial" w:hAnsi="Arial" w:cs="Arial"/>
          <w:b/>
          <w:sz w:val="18"/>
          <w:szCs w:val="18"/>
        </w:rPr>
        <w:t>038821</w:t>
      </w:r>
    </w:p>
    <w:sectPr w:rsidR="00FC0D00" w:rsidRPr="009F3189" w:rsidSect="00DA4326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E0F" w:rsidRDefault="00931E0F" w:rsidP="00623828">
      <w:pPr>
        <w:spacing w:after="0" w:line="240" w:lineRule="auto"/>
      </w:pPr>
      <w:r>
        <w:separator/>
      </w:r>
    </w:p>
  </w:endnote>
  <w:endnote w:type="continuationSeparator" w:id="1">
    <w:p w:rsidR="00931E0F" w:rsidRDefault="00931E0F" w:rsidP="0062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7982"/>
      <w:docPartObj>
        <w:docPartGallery w:val="Page Numbers (Bottom of Page)"/>
        <w:docPartUnique/>
      </w:docPartObj>
    </w:sdtPr>
    <w:sdtContent>
      <w:p w:rsidR="0035123A" w:rsidRDefault="00CA21A7">
        <w:pPr>
          <w:pStyle w:val="Rodap"/>
          <w:jc w:val="right"/>
        </w:pPr>
        <w:fldSimple w:instr=" PAGE   \* MERGEFORMAT ">
          <w:r w:rsidR="00DB51FE">
            <w:rPr>
              <w:noProof/>
            </w:rPr>
            <w:t>3</w:t>
          </w:r>
        </w:fldSimple>
      </w:p>
    </w:sdtContent>
  </w:sdt>
  <w:p w:rsidR="0035123A" w:rsidRDefault="003512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E0F" w:rsidRDefault="00931E0F" w:rsidP="00623828">
      <w:pPr>
        <w:spacing w:after="0" w:line="240" w:lineRule="auto"/>
      </w:pPr>
      <w:r>
        <w:separator/>
      </w:r>
    </w:p>
  </w:footnote>
  <w:footnote w:type="continuationSeparator" w:id="1">
    <w:p w:rsidR="00931E0F" w:rsidRDefault="00931E0F" w:rsidP="0062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3A" w:rsidRDefault="0035123A" w:rsidP="000B729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911850" cy="1035050"/>
          <wp:effectExtent l="19050" t="0" r="0" b="0"/>
          <wp:docPr id="6" name="Imagem 5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123" cy="103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277EE"/>
    <w:multiLevelType w:val="multilevel"/>
    <w:tmpl w:val="5064819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C326FDA"/>
    <w:multiLevelType w:val="multilevel"/>
    <w:tmpl w:val="A0D6A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">
    <w:nsid w:val="7D322A21"/>
    <w:multiLevelType w:val="multilevel"/>
    <w:tmpl w:val="0288787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491536"/>
    <w:rsid w:val="000030DE"/>
    <w:rsid w:val="000165FC"/>
    <w:rsid w:val="00022B3B"/>
    <w:rsid w:val="00030B48"/>
    <w:rsid w:val="00044A73"/>
    <w:rsid w:val="00055EFF"/>
    <w:rsid w:val="00071EB4"/>
    <w:rsid w:val="000735C8"/>
    <w:rsid w:val="00080E40"/>
    <w:rsid w:val="0008684A"/>
    <w:rsid w:val="000B7297"/>
    <w:rsid w:val="000C5758"/>
    <w:rsid w:val="00124FA1"/>
    <w:rsid w:val="00147374"/>
    <w:rsid w:val="00155AE0"/>
    <w:rsid w:val="00173C97"/>
    <w:rsid w:val="00176738"/>
    <w:rsid w:val="0018095F"/>
    <w:rsid w:val="00181622"/>
    <w:rsid w:val="00185999"/>
    <w:rsid w:val="00186A98"/>
    <w:rsid w:val="00195524"/>
    <w:rsid w:val="001A655A"/>
    <w:rsid w:val="001D6CE2"/>
    <w:rsid w:val="001E5A1A"/>
    <w:rsid w:val="001E7838"/>
    <w:rsid w:val="00215E00"/>
    <w:rsid w:val="00236E5D"/>
    <w:rsid w:val="00240A66"/>
    <w:rsid w:val="00243E27"/>
    <w:rsid w:val="00251F8E"/>
    <w:rsid w:val="00260C87"/>
    <w:rsid w:val="00270BFE"/>
    <w:rsid w:val="0029609A"/>
    <w:rsid w:val="002C27BC"/>
    <w:rsid w:val="002C4D09"/>
    <w:rsid w:val="002D218F"/>
    <w:rsid w:val="002D73D9"/>
    <w:rsid w:val="002E2ED8"/>
    <w:rsid w:val="0031560A"/>
    <w:rsid w:val="0035123A"/>
    <w:rsid w:val="00353F02"/>
    <w:rsid w:val="0039322D"/>
    <w:rsid w:val="0039697B"/>
    <w:rsid w:val="003C08DE"/>
    <w:rsid w:val="003C11EB"/>
    <w:rsid w:val="003C364C"/>
    <w:rsid w:val="003C55F7"/>
    <w:rsid w:val="003E749B"/>
    <w:rsid w:val="003F618A"/>
    <w:rsid w:val="00404D07"/>
    <w:rsid w:val="00427A98"/>
    <w:rsid w:val="00441358"/>
    <w:rsid w:val="00450BA7"/>
    <w:rsid w:val="00450C07"/>
    <w:rsid w:val="00461B74"/>
    <w:rsid w:val="004700CD"/>
    <w:rsid w:val="00475B49"/>
    <w:rsid w:val="00483F09"/>
    <w:rsid w:val="004840ED"/>
    <w:rsid w:val="00484B1B"/>
    <w:rsid w:val="00491536"/>
    <w:rsid w:val="004B4131"/>
    <w:rsid w:val="004D492C"/>
    <w:rsid w:val="004D581C"/>
    <w:rsid w:val="004E2132"/>
    <w:rsid w:val="004E606E"/>
    <w:rsid w:val="00513B5E"/>
    <w:rsid w:val="00527281"/>
    <w:rsid w:val="005326D0"/>
    <w:rsid w:val="00545D50"/>
    <w:rsid w:val="00555A2D"/>
    <w:rsid w:val="00557FCB"/>
    <w:rsid w:val="005837E9"/>
    <w:rsid w:val="00586BEC"/>
    <w:rsid w:val="005A484B"/>
    <w:rsid w:val="005A757C"/>
    <w:rsid w:val="005C3AFA"/>
    <w:rsid w:val="005D546C"/>
    <w:rsid w:val="005D7BF8"/>
    <w:rsid w:val="006068B2"/>
    <w:rsid w:val="00611DFA"/>
    <w:rsid w:val="00623828"/>
    <w:rsid w:val="00666A89"/>
    <w:rsid w:val="006759FA"/>
    <w:rsid w:val="006A0F23"/>
    <w:rsid w:val="006A5A58"/>
    <w:rsid w:val="006A79C3"/>
    <w:rsid w:val="006B6FCE"/>
    <w:rsid w:val="006C0669"/>
    <w:rsid w:val="006C4A60"/>
    <w:rsid w:val="006D3522"/>
    <w:rsid w:val="006D674D"/>
    <w:rsid w:val="006D7EFC"/>
    <w:rsid w:val="006E2A67"/>
    <w:rsid w:val="006E2D2F"/>
    <w:rsid w:val="006E4B5D"/>
    <w:rsid w:val="006E58F7"/>
    <w:rsid w:val="006F61FE"/>
    <w:rsid w:val="0070600C"/>
    <w:rsid w:val="00712064"/>
    <w:rsid w:val="007242FE"/>
    <w:rsid w:val="0075121B"/>
    <w:rsid w:val="007821FD"/>
    <w:rsid w:val="007B1F16"/>
    <w:rsid w:val="007E539C"/>
    <w:rsid w:val="008253AB"/>
    <w:rsid w:val="00832567"/>
    <w:rsid w:val="0086373F"/>
    <w:rsid w:val="0086384D"/>
    <w:rsid w:val="00865A72"/>
    <w:rsid w:val="00881743"/>
    <w:rsid w:val="00887786"/>
    <w:rsid w:val="00887A51"/>
    <w:rsid w:val="008923DF"/>
    <w:rsid w:val="00896AF7"/>
    <w:rsid w:val="008C2196"/>
    <w:rsid w:val="008C3F75"/>
    <w:rsid w:val="008C7811"/>
    <w:rsid w:val="008E43BD"/>
    <w:rsid w:val="008F198E"/>
    <w:rsid w:val="00910768"/>
    <w:rsid w:val="00931E0F"/>
    <w:rsid w:val="00963528"/>
    <w:rsid w:val="00982261"/>
    <w:rsid w:val="00984638"/>
    <w:rsid w:val="00995BCA"/>
    <w:rsid w:val="009B2C44"/>
    <w:rsid w:val="009B48AC"/>
    <w:rsid w:val="009E196F"/>
    <w:rsid w:val="009F3189"/>
    <w:rsid w:val="00A00FC8"/>
    <w:rsid w:val="00A026A2"/>
    <w:rsid w:val="00A02E45"/>
    <w:rsid w:val="00A0714D"/>
    <w:rsid w:val="00A21DE4"/>
    <w:rsid w:val="00A27284"/>
    <w:rsid w:val="00A34BD8"/>
    <w:rsid w:val="00A529DD"/>
    <w:rsid w:val="00A60FD3"/>
    <w:rsid w:val="00A730C4"/>
    <w:rsid w:val="00A91CE8"/>
    <w:rsid w:val="00AD4AE5"/>
    <w:rsid w:val="00AD5CD6"/>
    <w:rsid w:val="00B0591D"/>
    <w:rsid w:val="00B11E93"/>
    <w:rsid w:val="00B23C2A"/>
    <w:rsid w:val="00B46429"/>
    <w:rsid w:val="00B51B23"/>
    <w:rsid w:val="00B53DBA"/>
    <w:rsid w:val="00B67134"/>
    <w:rsid w:val="00B717EA"/>
    <w:rsid w:val="00B8092D"/>
    <w:rsid w:val="00B80A19"/>
    <w:rsid w:val="00BA165D"/>
    <w:rsid w:val="00BB1E1B"/>
    <w:rsid w:val="00BC6486"/>
    <w:rsid w:val="00BD22D7"/>
    <w:rsid w:val="00C5794E"/>
    <w:rsid w:val="00C6278C"/>
    <w:rsid w:val="00C8013D"/>
    <w:rsid w:val="00C85322"/>
    <w:rsid w:val="00C90BA9"/>
    <w:rsid w:val="00C91A69"/>
    <w:rsid w:val="00C93F8B"/>
    <w:rsid w:val="00C96B09"/>
    <w:rsid w:val="00CA21A7"/>
    <w:rsid w:val="00CA47EC"/>
    <w:rsid w:val="00CB5298"/>
    <w:rsid w:val="00CF0172"/>
    <w:rsid w:val="00D03863"/>
    <w:rsid w:val="00D05E52"/>
    <w:rsid w:val="00D17E6A"/>
    <w:rsid w:val="00D41080"/>
    <w:rsid w:val="00D50C1A"/>
    <w:rsid w:val="00D54C6E"/>
    <w:rsid w:val="00D631F6"/>
    <w:rsid w:val="00D76537"/>
    <w:rsid w:val="00DA4326"/>
    <w:rsid w:val="00DA5D25"/>
    <w:rsid w:val="00DB51FE"/>
    <w:rsid w:val="00DC124E"/>
    <w:rsid w:val="00DC2B63"/>
    <w:rsid w:val="00DC3041"/>
    <w:rsid w:val="00DD6E05"/>
    <w:rsid w:val="00E04906"/>
    <w:rsid w:val="00E12EED"/>
    <w:rsid w:val="00E40A52"/>
    <w:rsid w:val="00E519BB"/>
    <w:rsid w:val="00E56984"/>
    <w:rsid w:val="00E90896"/>
    <w:rsid w:val="00E91BCE"/>
    <w:rsid w:val="00EA7A12"/>
    <w:rsid w:val="00EC1E55"/>
    <w:rsid w:val="00EC2FB5"/>
    <w:rsid w:val="00EE5A1F"/>
    <w:rsid w:val="00F01ECF"/>
    <w:rsid w:val="00F0739A"/>
    <w:rsid w:val="00F21937"/>
    <w:rsid w:val="00F37F27"/>
    <w:rsid w:val="00F447DA"/>
    <w:rsid w:val="00F81659"/>
    <w:rsid w:val="00F84331"/>
    <w:rsid w:val="00FA10C3"/>
    <w:rsid w:val="00FC0D00"/>
    <w:rsid w:val="00FE17A0"/>
    <w:rsid w:val="00FE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37"/>
  </w:style>
  <w:style w:type="paragraph" w:styleId="Ttulo1">
    <w:name w:val="heading 1"/>
    <w:next w:val="Ttulo"/>
    <w:link w:val="Ttulo1Char"/>
    <w:uiPriority w:val="9"/>
    <w:qFormat/>
    <w:rsid w:val="008C3F7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91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53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C3F75"/>
    <w:rPr>
      <w:rFonts w:eastAsiaTheme="majorEastAsia" w:cstheme="majorBidi"/>
      <w:b/>
      <w:bCs/>
      <w:sz w:val="28"/>
      <w:szCs w:val="28"/>
    </w:rPr>
  </w:style>
  <w:style w:type="paragraph" w:styleId="SemEspaamento">
    <w:name w:val="No Spacing"/>
    <w:uiPriority w:val="1"/>
    <w:qFormat/>
    <w:rsid w:val="008C3F7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8C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C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semiHidden/>
    <w:unhideWhenUsed/>
    <w:rsid w:val="0062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3828"/>
  </w:style>
  <w:style w:type="paragraph" w:styleId="Rodap">
    <w:name w:val="footer"/>
    <w:basedOn w:val="Normal"/>
    <w:link w:val="RodapChar"/>
    <w:uiPriority w:val="99"/>
    <w:unhideWhenUsed/>
    <w:rsid w:val="0062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828"/>
  </w:style>
  <w:style w:type="paragraph" w:styleId="Corpodetexto">
    <w:name w:val="Body Text"/>
    <w:basedOn w:val="Normal"/>
    <w:link w:val="CorpodetextoChar"/>
    <w:uiPriority w:val="1"/>
    <w:qFormat/>
    <w:rsid w:val="00236E5D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36E5D"/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DD6E05"/>
    <w:pPr>
      <w:widowControl w:val="0"/>
      <w:spacing w:after="0" w:line="240" w:lineRule="auto"/>
    </w:pPr>
    <w:rPr>
      <w:rFonts w:eastAsiaTheme="minorEastAsia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A9A7-5080-42F6-9D59-6109D3D4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3098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denisga</dc:creator>
  <cp:lastModifiedBy>Karina</cp:lastModifiedBy>
  <cp:revision>2</cp:revision>
  <cp:lastPrinted>2017-12-22T12:29:00Z</cp:lastPrinted>
  <dcterms:created xsi:type="dcterms:W3CDTF">2017-12-22T12:30:00Z</dcterms:created>
  <dcterms:modified xsi:type="dcterms:W3CDTF">2017-12-22T12:30:00Z</dcterms:modified>
</cp:coreProperties>
</file>